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15" w:rsidRPr="00DC0DB9" w:rsidRDefault="00982715">
      <w:pPr>
        <w:rPr>
          <w:rFonts w:asciiTheme="minorHAnsi" w:hAnsiTheme="minorHAnsi"/>
        </w:rPr>
      </w:pPr>
    </w:p>
    <w:p w:rsidR="00B705CB" w:rsidRPr="00DC0DB9" w:rsidRDefault="00B50833" w:rsidP="00B705CB">
      <w:pPr>
        <w:pStyle w:val="Header"/>
        <w:rPr>
          <w:b/>
          <w:sz w:val="32"/>
          <w:szCs w:val="32"/>
        </w:rPr>
      </w:pPr>
      <w:r w:rsidRPr="00B50833">
        <w:rPr>
          <w:b/>
          <w:noProof/>
          <w:sz w:val="36"/>
          <w:szCs w:val="32"/>
        </w:rPr>
        <w:pict>
          <v:shapetype id="_x0000_t202" coordsize="21600,21600" o:spt="202" path="m,l,21600r21600,l21600,xe">
            <v:stroke joinstyle="miter"/>
            <v:path gradientshapeok="t" o:connecttype="rect"/>
          </v:shapetype>
          <v:shape id="_x0000_s1027" type="#_x0000_t202" style="position:absolute;left:0;text-align:left;margin-left:290.5pt;margin-top:.7pt;width:384pt;height:49.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" stroked="f">
            <v:textbox>
              <w:txbxContent>
                <w:p w:rsidR="00B705CB" w:rsidRPr="007C4A3F" w:rsidRDefault="00B705CB" w:rsidP="00B705CB">
                  <w:pPr>
                    <w:pStyle w:val="NoSpacing"/>
                    <w:ind w:firstLine="0"/>
                    <w:rPr>
                      <w:b/>
                    </w:rPr>
                  </w:pPr>
                  <w:r>
                    <w:rPr>
                      <w:b/>
                    </w:rPr>
                    <w:t>Department/Division</w:t>
                  </w:r>
                </w:p>
                <w:p w:rsidR="00B705CB" w:rsidRPr="007C4A3F" w:rsidRDefault="00B705CB" w:rsidP="00B705CB">
                  <w:pPr>
                    <w:rPr>
                      <w:b/>
                    </w:rPr>
                  </w:pPr>
                  <w:r w:rsidRPr="00347254">
                    <w:rPr>
                      <w:b/>
                      <w:sz w:val="16"/>
                    </w:rPr>
                    <w:br/>
                  </w:r>
                  <w:r w:rsidRPr="007C4A3F">
                    <w:rPr>
                      <w:b/>
                    </w:rPr>
                    <w:t>Planning Year</w:t>
                  </w:r>
                </w:p>
                <w:p w:rsidR="00B705CB" w:rsidRPr="007C4A3F" w:rsidRDefault="00B705CB" w:rsidP="00B705CB">
                  <w:pPr>
                    <w:rPr>
                      <w:b/>
                    </w:rPr>
                  </w:pPr>
                </w:p>
              </w:txbxContent>
            </v:textbox>
          </v:shape>
        </w:pict>
      </w:r>
      <w:r w:rsidRPr="00B50833">
        <w:rPr>
          <w:b/>
          <w:noProof/>
          <w:sz w:val="36"/>
          <w:szCs w:val="32"/>
        </w:rPr>
        <w:pict>
          <v:shape id="_x0000_s1028" type="#_x0000_t202" style="position:absolute;left:0;text-align:left;margin-left:403.9pt;margin-top:.7pt;width:272.65pt;height:21.6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" fillcolor="white [3201]" strokeweight=".5pt">
            <v:path arrowok="t"/>
            <v:textbox>
              <w:txbxContent>
                <w:p w:rsidR="00B705CB" w:rsidRPr="00347254" w:rsidRDefault="00A716CC" w:rsidP="00B705CB">
                  <w:pPr>
                    <w:rPr>
                      <w:i/>
                      <w:color w:val="808080" w:themeColor="background1" w:themeShade="80"/>
                    </w:rPr>
                  </w:pPr>
                  <w:r>
                    <w:rPr>
                      <w:i/>
                      <w:color w:val="808080" w:themeColor="background1" w:themeShade="80"/>
                    </w:rPr>
                    <w:t>CST/DGA</w:t>
                  </w:r>
                </w:p>
              </w:txbxContent>
            </v:textbox>
          </v:shape>
        </w:pict>
      </w:r>
      <w:r w:rsidR="00B705CB" w:rsidRPr="00DC0DB9">
        <w:rPr>
          <w:b/>
          <w:sz w:val="32"/>
          <w:szCs w:val="28"/>
        </w:rPr>
        <w:t>Coastline Community College</w:t>
      </w:r>
      <w:r w:rsidR="00B705CB" w:rsidRPr="00DC0DB9">
        <w:rPr>
          <w:b/>
          <w:sz w:val="28"/>
          <w:szCs w:val="28"/>
        </w:rPr>
        <w:ptab w:relativeTo="margin" w:alignment="center" w:leader="none"/>
      </w:r>
    </w:p>
    <w:p w:rsidR="00B705CB" w:rsidRPr="00DC0DB9" w:rsidRDefault="00B705CB" w:rsidP="00B705CB">
      <w:pPr>
        <w:pStyle w:val="Header"/>
        <w:rPr>
          <w:sz w:val="28"/>
          <w:szCs w:val="28"/>
        </w:rPr>
      </w:pPr>
      <w:r w:rsidRPr="00DC0DB9">
        <w:rPr>
          <w:sz w:val="28"/>
          <w:szCs w:val="28"/>
        </w:rPr>
        <w:t>Annual Institutional Planning Report</w:t>
      </w:r>
    </w:p>
    <w:p w:rsidR="00B705CB" w:rsidRPr="00DC0DB9" w:rsidRDefault="00B50833" w:rsidP="00B705CB">
      <w:pPr>
        <w:pStyle w:val="Header"/>
        <w:rPr>
          <w:sz w:val="28"/>
          <w:szCs w:val="28"/>
        </w:rPr>
      </w:pPr>
      <w:r>
        <w:rPr>
          <w:noProof/>
          <w:sz w:val="28"/>
          <w:szCs w:val="28"/>
        </w:rPr>
        <w:pict>
          <v:shape id="_x0000_s1030" type="#_x0000_t202" style="position:absolute;left:0;text-align:left;margin-left:403.9pt;margin-top:5.8pt;width:272.65pt;height:20.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" fillcolor="white [3201]" strokeweight=".5pt">
            <v:path arrowok="t"/>
            <v:textbox>
              <w:txbxContent>
                <w:p w:rsidR="00B705CB" w:rsidRPr="00A31198" w:rsidRDefault="00B705CB" w:rsidP="00B705CB">
                  <w:pPr>
                    <w:rPr>
                      <w:b/>
                    </w:rPr>
                  </w:pPr>
                  <w:r w:rsidRPr="00A31198">
                    <w:rPr>
                      <w:b/>
                    </w:rPr>
                    <w:t>2013-14</w:t>
                  </w:r>
                  <w:r>
                    <w:rPr>
                      <w:b/>
                    </w:rPr>
                    <w:t xml:space="preserve"> </w:t>
                  </w:r>
                </w:p>
              </w:txbxContent>
            </v:textbox>
          </v:shape>
        </w:pict>
      </w:r>
      <w:r w:rsidR="00B705CB" w:rsidRPr="00DC0DB9">
        <w:rPr>
          <w:sz w:val="28"/>
          <w:szCs w:val="28"/>
        </w:rPr>
        <w:t>ADDENDUM</w:t>
      </w:r>
    </w:p>
    <w:p w:rsidR="00B705CB" w:rsidRPr="00DC0DB9" w:rsidRDefault="00B705CB" w:rsidP="00B705CB">
      <w:pPr>
        <w:pStyle w:val="Header"/>
      </w:pPr>
    </w:p>
    <w:p w:rsidR="009C6F55" w:rsidRDefault="009C6F55">
      <w:pPr>
        <w:rPr>
          <w:rFonts w:asciiTheme="minorHAnsi" w:hAnsiTheme="minorHAnsi"/>
        </w:rPr>
      </w:pPr>
    </w:p>
    <w:p w:rsidR="004D39FA" w:rsidRPr="004D39FA" w:rsidRDefault="004D39FA" w:rsidP="004D39FA">
      <w:pPr>
        <w:ind w:left="-630"/>
        <w:rPr>
          <w:rFonts w:asciiTheme="minorHAnsi" w:hAnsiTheme="minorHAnsi" w:cstheme="minorHAnsi"/>
          <w:b/>
        </w:rPr>
      </w:pPr>
      <w:r>
        <w:rPr>
          <w:rFonts w:asciiTheme="minorHAnsi" w:hAnsiTheme="minorHAnsi" w:cstheme="minorHAnsi"/>
          <w:b/>
        </w:rPr>
        <w:t xml:space="preserve">            </w:t>
      </w:r>
      <w:r w:rsidRPr="004D39FA">
        <w:rPr>
          <w:rFonts w:asciiTheme="minorHAnsi" w:hAnsiTheme="minorHAnsi" w:cstheme="minorHAnsi"/>
          <w:b/>
        </w:rPr>
        <w:t xml:space="preserve">Program Student Learning Outcomes Data from the Previous Semester </w:t>
      </w:r>
      <w:r w:rsidRPr="004D39FA">
        <w:rPr>
          <w:rFonts w:asciiTheme="minorHAnsi" w:hAnsiTheme="minorHAnsi" w:cstheme="minorHAnsi"/>
          <w:b/>
          <w:i/>
          <w:color w:val="808080" w:themeColor="background1" w:themeShade="80"/>
        </w:rPr>
        <w:t>(Provide Number &amp; Percentage below)</w:t>
      </w:r>
    </w:p>
    <w:p w:rsidR="004D39FA" w:rsidRPr="00DC0DB9" w:rsidRDefault="004D39FA">
      <w:pPr>
        <w:rPr>
          <w:rFonts w:asciiTheme="minorHAnsi" w:hAnsiTheme="minorHAnsi"/>
        </w:rPr>
      </w:pPr>
      <w:r>
        <w:rPr>
          <w:rFonts w:asciiTheme="minorHAnsi" w:hAnsiTheme="minorHAnsi"/>
        </w:rPr>
        <w:t>[The data have been provided for you below</w:t>
      </w:r>
      <w:r w:rsidR="003A162B">
        <w:rPr>
          <w:rFonts w:asciiTheme="minorHAnsi" w:hAnsiTheme="minorHAnsi"/>
        </w:rPr>
        <w:t>, with instructions for how it was derived</w:t>
      </w:r>
      <w:r>
        <w:rPr>
          <w:rFonts w:asciiTheme="minorHAnsi" w:hAnsiTheme="minorHAnsi"/>
        </w:rPr>
        <w:t>]</w:t>
      </w:r>
    </w:p>
    <w:p w:rsidR="003A162B" w:rsidRDefault="003A162B">
      <w:pPr>
        <w:rPr>
          <w:rFonts w:asciiTheme="minorHAnsi" w:eastAsia="Times New Roman" w:hAnsiTheme="minorHAnsi" w:cs="Tahoma"/>
          <w:color w:val="0066CC"/>
          <w:sz w:val="19"/>
          <w:u w:val="single"/>
        </w:rPr>
      </w:pPr>
      <w:r>
        <w:rPr>
          <w:rFonts w:asciiTheme="minorHAnsi" w:hAnsiTheme="minorHAnsi"/>
        </w:rPr>
        <w:t>This PSLO data were</w:t>
      </w:r>
      <w:r w:rsidR="00B8515E" w:rsidRPr="00DC0DB9">
        <w:rPr>
          <w:rFonts w:asciiTheme="minorHAnsi" w:hAnsiTheme="minorHAnsi"/>
        </w:rPr>
        <w:t xml:space="preserve"> drawn from the following public site:</w:t>
      </w:r>
      <w:r w:rsidR="00B55EA6" w:rsidRPr="00DC0DB9">
        <w:rPr>
          <w:rFonts w:asciiTheme="minorHAnsi" w:hAnsiTheme="minorHAnsi"/>
        </w:rPr>
        <w:t xml:space="preserve">  </w:t>
      </w:r>
      <w:hyperlink r:id="rId5" w:history="1">
        <w:r w:rsidR="009C6F55" w:rsidRPr="00DC0DB9">
          <w:rPr>
            <w:rStyle w:val="Hyperlink"/>
            <w:rFonts w:asciiTheme="minorHAnsi" w:eastAsia="Times New Roman" w:hAnsiTheme="minorHAnsi" w:cs="Tahoma"/>
            <w:sz w:val="19"/>
          </w:rPr>
          <w:t>http://seaport.coastline.edu/studentlearningoutcomes.cfm</w:t>
        </w:r>
      </w:hyperlink>
    </w:p>
    <w:p w:rsidR="009C6F55" w:rsidRPr="00DC0DB9" w:rsidRDefault="009C6F55" w:rsidP="003A162B">
      <w:pPr>
        <w:ind w:left="432"/>
        <w:rPr>
          <w:rFonts w:asciiTheme="minorHAnsi" w:eastAsia="Times New Roman" w:hAnsiTheme="minorHAnsi" w:cs="Tahoma"/>
          <w:color w:val="000000"/>
          <w:sz w:val="19"/>
          <w:szCs w:val="19"/>
        </w:rPr>
      </w:pPr>
      <w:proofErr w:type="gramStart"/>
      <w:r w:rsidRPr="009C6F55">
        <w:rPr>
          <w:rFonts w:asciiTheme="minorHAnsi" w:eastAsia="Times New Roman" w:hAnsiTheme="minorHAnsi" w:cs="Tahoma"/>
          <w:color w:val="000000"/>
          <w:sz w:val="19"/>
          <w:szCs w:val="19"/>
        </w:rPr>
        <w:t>select</w:t>
      </w:r>
      <w:proofErr w:type="gramEnd"/>
      <w:r w:rsidRPr="009C6F55">
        <w:rPr>
          <w:rFonts w:asciiTheme="minorHAnsi" w:eastAsia="Times New Roman" w:hAnsiTheme="minorHAnsi" w:cs="Tahoma"/>
          <w:color w:val="000000"/>
          <w:sz w:val="19"/>
          <w:szCs w:val="19"/>
        </w:rPr>
        <w:t xml:space="preserve"> by CCC</w:t>
      </w:r>
      <w:r w:rsidRPr="009C6F55">
        <w:rPr>
          <w:rFonts w:asciiTheme="minorHAnsi" w:eastAsia="Times New Roman" w:hAnsiTheme="minorHAnsi" w:cs="Tahoma"/>
          <w:color w:val="000000"/>
          <w:sz w:val="19"/>
          <w:szCs w:val="19"/>
        </w:rPr>
        <w:br/>
        <w:t xml:space="preserve">select </w:t>
      </w:r>
      <w:r w:rsidR="00B55EA6" w:rsidRPr="00DC0DB9">
        <w:rPr>
          <w:rFonts w:asciiTheme="minorHAnsi" w:eastAsia="Times New Roman" w:hAnsiTheme="minorHAnsi" w:cs="Tahoma"/>
          <w:color w:val="000000"/>
          <w:sz w:val="19"/>
          <w:szCs w:val="19"/>
        </w:rPr>
        <w:t>“</w:t>
      </w:r>
      <w:r w:rsidRPr="009C6F55">
        <w:rPr>
          <w:rFonts w:asciiTheme="minorHAnsi" w:eastAsia="Times New Roman" w:hAnsiTheme="minorHAnsi" w:cs="Tahoma"/>
          <w:color w:val="000000"/>
          <w:sz w:val="19"/>
          <w:szCs w:val="19"/>
        </w:rPr>
        <w:t>statistical reports by term</w:t>
      </w:r>
      <w:r w:rsidR="00B55EA6" w:rsidRPr="00DC0DB9">
        <w:rPr>
          <w:rFonts w:asciiTheme="minorHAnsi" w:eastAsia="Times New Roman" w:hAnsiTheme="minorHAnsi" w:cs="Tahoma"/>
          <w:color w:val="000000"/>
          <w:sz w:val="19"/>
          <w:szCs w:val="19"/>
        </w:rPr>
        <w:t>”</w:t>
      </w:r>
      <w:r w:rsidRPr="009C6F55">
        <w:rPr>
          <w:rFonts w:asciiTheme="minorHAnsi" w:eastAsia="Times New Roman" w:hAnsiTheme="minorHAnsi" w:cs="Tahoma"/>
          <w:color w:val="000000"/>
          <w:sz w:val="19"/>
          <w:szCs w:val="19"/>
        </w:rPr>
        <w:br/>
        <w:t>select the term</w:t>
      </w:r>
      <w:r w:rsidR="00B8515E" w:rsidRPr="00DC0DB9">
        <w:rPr>
          <w:rFonts w:asciiTheme="minorHAnsi" w:eastAsia="Times New Roman" w:hAnsiTheme="minorHAnsi" w:cs="Tahoma"/>
          <w:color w:val="000000"/>
          <w:sz w:val="19"/>
          <w:szCs w:val="19"/>
        </w:rPr>
        <w:t xml:space="preserve"> (spring 2013)</w:t>
      </w:r>
      <w:r w:rsidRPr="009C6F55">
        <w:rPr>
          <w:rFonts w:asciiTheme="minorHAnsi" w:eastAsia="Times New Roman" w:hAnsiTheme="minorHAnsi" w:cs="Tahoma"/>
          <w:color w:val="000000"/>
          <w:sz w:val="19"/>
          <w:szCs w:val="19"/>
        </w:rPr>
        <w:br/>
        <w:t>select the SLO level you want</w:t>
      </w:r>
      <w:r w:rsidR="00531B09" w:rsidRPr="00DC0DB9">
        <w:rPr>
          <w:rFonts w:asciiTheme="minorHAnsi" w:eastAsia="Times New Roman" w:hAnsiTheme="minorHAnsi" w:cs="Tahoma"/>
          <w:color w:val="000000"/>
          <w:sz w:val="19"/>
          <w:szCs w:val="19"/>
        </w:rPr>
        <w:t xml:space="preserve"> (for this report, select </w:t>
      </w:r>
      <w:r w:rsidR="00B55EA6" w:rsidRPr="00DC0DB9">
        <w:rPr>
          <w:rFonts w:asciiTheme="minorHAnsi" w:eastAsia="Times New Roman" w:hAnsiTheme="minorHAnsi" w:cs="Tahoma"/>
          <w:color w:val="000000"/>
          <w:sz w:val="19"/>
          <w:szCs w:val="19"/>
        </w:rPr>
        <w:t>“</w:t>
      </w:r>
      <w:r w:rsidR="00531B09" w:rsidRPr="00DC0DB9">
        <w:rPr>
          <w:rFonts w:asciiTheme="minorHAnsi" w:eastAsia="Times New Roman" w:hAnsiTheme="minorHAnsi" w:cs="Tahoma"/>
          <w:color w:val="000000"/>
          <w:sz w:val="19"/>
          <w:szCs w:val="19"/>
        </w:rPr>
        <w:t>PSLO</w:t>
      </w:r>
      <w:r w:rsidR="00B55EA6" w:rsidRPr="00DC0DB9">
        <w:rPr>
          <w:rFonts w:asciiTheme="minorHAnsi" w:eastAsia="Times New Roman" w:hAnsiTheme="minorHAnsi" w:cs="Tahoma"/>
          <w:color w:val="000000"/>
          <w:sz w:val="19"/>
          <w:szCs w:val="19"/>
        </w:rPr>
        <w:t>”</w:t>
      </w:r>
      <w:r w:rsidR="00531B09" w:rsidRPr="00DC0DB9">
        <w:rPr>
          <w:rFonts w:asciiTheme="minorHAnsi" w:eastAsia="Times New Roman" w:hAnsiTheme="minorHAnsi" w:cs="Tahoma"/>
          <w:color w:val="000000"/>
          <w:sz w:val="19"/>
          <w:szCs w:val="19"/>
        </w:rPr>
        <w:t>)</w:t>
      </w:r>
      <w:r w:rsidR="00B55EA6" w:rsidRPr="00DC0DB9">
        <w:rPr>
          <w:rFonts w:asciiTheme="minorHAnsi" w:eastAsia="Times New Roman" w:hAnsiTheme="minorHAnsi" w:cs="Tahoma"/>
          <w:color w:val="000000"/>
          <w:sz w:val="19"/>
          <w:szCs w:val="19"/>
        </w:rPr>
        <w:br/>
        <w:t>select your</w:t>
      </w:r>
      <w:r w:rsidRPr="009C6F55">
        <w:rPr>
          <w:rFonts w:asciiTheme="minorHAnsi" w:eastAsia="Times New Roman" w:hAnsiTheme="minorHAnsi" w:cs="Tahoma"/>
          <w:color w:val="000000"/>
          <w:sz w:val="19"/>
          <w:szCs w:val="19"/>
        </w:rPr>
        <w:t xml:space="preserve"> discipline</w:t>
      </w:r>
      <w:r w:rsidR="0032625E">
        <w:rPr>
          <w:rFonts w:asciiTheme="minorHAnsi" w:eastAsia="Times New Roman" w:hAnsiTheme="minorHAnsi" w:cs="Tahoma"/>
          <w:color w:val="000000"/>
          <w:sz w:val="19"/>
          <w:szCs w:val="19"/>
        </w:rPr>
        <w:t xml:space="preserve"> using the drop-down box</w:t>
      </w:r>
      <w:r w:rsidR="00531B09" w:rsidRPr="00DC0DB9">
        <w:rPr>
          <w:rFonts w:asciiTheme="minorHAnsi" w:eastAsia="Times New Roman" w:hAnsiTheme="minorHAnsi" w:cs="Tahoma"/>
          <w:color w:val="000000"/>
          <w:sz w:val="19"/>
          <w:szCs w:val="19"/>
        </w:rPr>
        <w:t xml:space="preserve"> </w:t>
      </w:r>
    </w:p>
    <w:p w:rsidR="0032625E" w:rsidRDefault="00531B09" w:rsidP="003A162B">
      <w:pPr>
        <w:ind w:left="432"/>
        <w:rPr>
          <w:rFonts w:asciiTheme="minorHAnsi" w:eastAsia="Times New Roman" w:hAnsiTheme="minorHAnsi" w:cs="Tahoma"/>
          <w:color w:val="000000"/>
          <w:sz w:val="19"/>
          <w:szCs w:val="19"/>
        </w:rPr>
      </w:pPr>
      <w:proofErr w:type="gramStart"/>
      <w:r w:rsidRPr="00DC0DB9">
        <w:rPr>
          <w:rFonts w:asciiTheme="minorHAnsi" w:eastAsia="Times New Roman" w:hAnsiTheme="minorHAnsi" w:cs="Tahoma"/>
          <w:color w:val="000000"/>
          <w:sz w:val="19"/>
          <w:szCs w:val="19"/>
        </w:rPr>
        <w:t>select</w:t>
      </w:r>
      <w:proofErr w:type="gramEnd"/>
      <w:r w:rsidRPr="00DC0DB9">
        <w:rPr>
          <w:rFonts w:asciiTheme="minorHAnsi" w:eastAsia="Times New Roman" w:hAnsiTheme="minorHAnsi" w:cs="Tahoma"/>
          <w:color w:val="000000"/>
          <w:sz w:val="19"/>
          <w:szCs w:val="19"/>
        </w:rPr>
        <w:t xml:space="preserve"> course number (select “All”)</w:t>
      </w:r>
      <w:r w:rsidR="00B55EA6" w:rsidRPr="00DC0DB9">
        <w:rPr>
          <w:rFonts w:asciiTheme="minorHAnsi" w:eastAsia="Times New Roman" w:hAnsiTheme="minorHAnsi" w:cs="Tahoma"/>
          <w:color w:val="000000"/>
          <w:sz w:val="19"/>
          <w:szCs w:val="19"/>
        </w:rPr>
        <w:t xml:space="preserve"> (A prompt asks if you want to open/</w:t>
      </w:r>
      <w:r w:rsidR="00D907AA" w:rsidRPr="00DC0DB9">
        <w:rPr>
          <w:rFonts w:asciiTheme="minorHAnsi" w:eastAsia="Times New Roman" w:hAnsiTheme="minorHAnsi" w:cs="Tahoma"/>
          <w:color w:val="000000"/>
          <w:sz w:val="19"/>
          <w:szCs w:val="19"/>
        </w:rPr>
        <w:t>save or print</w:t>
      </w:r>
      <w:r w:rsidR="00B55EA6" w:rsidRPr="00DC0DB9">
        <w:rPr>
          <w:rFonts w:asciiTheme="minorHAnsi" w:eastAsia="Times New Roman" w:hAnsiTheme="minorHAnsi" w:cs="Tahoma"/>
          <w:color w:val="000000"/>
          <w:sz w:val="19"/>
          <w:szCs w:val="19"/>
        </w:rPr>
        <w:t xml:space="preserve"> a PDF file; it is not needed for this report</w:t>
      </w:r>
      <w:r w:rsidR="00D907AA" w:rsidRPr="00DC0DB9">
        <w:rPr>
          <w:rFonts w:asciiTheme="minorHAnsi" w:eastAsia="Times New Roman" w:hAnsiTheme="minorHAnsi" w:cs="Tahoma"/>
          <w:color w:val="000000"/>
          <w:sz w:val="19"/>
          <w:szCs w:val="19"/>
        </w:rPr>
        <w:t>)</w:t>
      </w:r>
      <w:r w:rsidR="0032625E">
        <w:rPr>
          <w:rFonts w:asciiTheme="minorHAnsi" w:eastAsia="Times New Roman" w:hAnsiTheme="minorHAnsi" w:cs="Tahoma"/>
          <w:color w:val="000000"/>
          <w:sz w:val="19"/>
          <w:szCs w:val="19"/>
        </w:rPr>
        <w:t xml:space="preserve"> </w:t>
      </w:r>
    </w:p>
    <w:p w:rsidR="00D907AA" w:rsidRPr="00DC0DB9" w:rsidRDefault="0032625E" w:rsidP="003A162B">
      <w:pPr>
        <w:ind w:left="432"/>
        <w:rPr>
          <w:rFonts w:asciiTheme="minorHAnsi" w:eastAsia="Times New Roman" w:hAnsiTheme="minorHAnsi" w:cs="Tahoma"/>
          <w:color w:val="000000"/>
          <w:sz w:val="19"/>
          <w:szCs w:val="19"/>
        </w:rPr>
      </w:pPr>
      <w:r>
        <w:rPr>
          <w:rFonts w:asciiTheme="minorHAnsi" w:eastAsia="Times New Roman" w:hAnsiTheme="minorHAnsi" w:cs="Tahoma"/>
          <w:color w:val="000000"/>
          <w:sz w:val="19"/>
          <w:szCs w:val="19"/>
        </w:rPr>
        <w:t>If you need to collect data on more than one program, select a different discipline and click “Refresh”</w:t>
      </w:r>
    </w:p>
    <w:p w:rsidR="000C2F98" w:rsidRDefault="000C2F98">
      <w:pPr>
        <w:rPr>
          <w:rFonts w:asciiTheme="minorHAnsi" w:hAnsiTheme="minorHAnsi"/>
          <w:b/>
        </w:rPr>
      </w:pPr>
    </w:p>
    <w:p w:rsidR="009C6F55" w:rsidRPr="000C2F98" w:rsidRDefault="009C6F55">
      <w:pPr>
        <w:rPr>
          <w:rFonts w:asciiTheme="minorHAnsi" w:hAnsiTheme="minorHAnsi"/>
          <w:b/>
        </w:rPr>
      </w:pPr>
    </w:p>
    <w:p w:rsidR="000C2F98" w:rsidRPr="000C2F98" w:rsidRDefault="00A716CC" w:rsidP="000C2F98">
      <w:pPr>
        <w:rPr>
          <w:rFonts w:asciiTheme="minorHAnsi" w:hAnsiTheme="minorHAnsi"/>
          <w:b/>
        </w:rPr>
      </w:pPr>
      <w:r>
        <w:rPr>
          <w:rFonts w:asciiTheme="minorHAnsi" w:hAnsiTheme="minorHAnsi"/>
          <w:b/>
        </w:rPr>
        <w:t>DGA</w:t>
      </w:r>
      <w:r w:rsidR="00C80659">
        <w:rPr>
          <w:rFonts w:asciiTheme="minorHAnsi" w:hAnsiTheme="minorHAnsi"/>
          <w:b/>
        </w:rPr>
        <w:t>:</w:t>
      </w:r>
    </w:p>
    <w:tbl>
      <w:tblPr>
        <w:tblpPr w:leftFromText="180" w:rightFromText="180" w:topFromText="100" w:bottomFromText="100" w:vertAnchor="text" w:tblpX="108"/>
        <w:tblW w:w="0" w:type="auto"/>
        <w:tblCellMar>
          <w:left w:w="0" w:type="dxa"/>
          <w:right w:w="0" w:type="dxa"/>
        </w:tblCellMar>
        <w:tblLook w:val="04A0"/>
      </w:tblPr>
      <w:tblGrid>
        <w:gridCol w:w="6120"/>
        <w:gridCol w:w="2790"/>
      </w:tblGrid>
      <w:tr w:rsidR="000C2F98" w:rsidRPr="009C6F55" w:rsidTr="00981C12">
        <w:trPr>
          <w:trHeight w:val="646"/>
        </w:trPr>
        <w:tc>
          <w:tcPr>
            <w:tcW w:w="61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C2F98" w:rsidRPr="00DC0DB9" w:rsidRDefault="000C2F98" w:rsidP="00981C12">
            <w:pPr>
              <w:spacing w:after="0" w:line="240" w:lineRule="auto"/>
              <w:contextualSpacing w:val="0"/>
              <w:rPr>
                <w:rFonts w:asciiTheme="minorHAnsi" w:eastAsia="Times New Roman" w:hAnsiTheme="minorHAnsi" w:cs="Times New Roman"/>
                <w:b/>
                <w:bCs/>
                <w:color w:val="000000"/>
              </w:rPr>
            </w:pPr>
            <w:r w:rsidRPr="009C6F55">
              <w:rPr>
                <w:rFonts w:asciiTheme="minorHAnsi" w:eastAsia="Times New Roman" w:hAnsiTheme="minorHAnsi" w:cs="Times New Roman"/>
                <w:b/>
                <w:bCs/>
                <w:color w:val="000000"/>
                <w:sz w:val="22"/>
              </w:rPr>
              <w:t xml:space="preserve">Total number of PSLOs/sections: </w:t>
            </w:r>
          </w:p>
          <w:p w:rsidR="000C2F98" w:rsidRPr="009C6F55" w:rsidRDefault="000C2F98" w:rsidP="00A97EC0">
            <w:pPr>
              <w:spacing w:after="0" w:line="240" w:lineRule="auto"/>
              <w:contextualSpacing w:val="0"/>
              <w:rPr>
                <w:rFonts w:asciiTheme="minorHAnsi" w:eastAsia="Times New Roman" w:hAnsiTheme="minorHAnsi" w:cs="Times New Roman"/>
                <w:szCs w:val="24"/>
              </w:rPr>
            </w:pPr>
            <w:r>
              <w:rPr>
                <w:rFonts w:asciiTheme="minorHAnsi" w:eastAsia="Times New Roman" w:hAnsiTheme="minorHAnsi" w:cs="Times New Roman"/>
                <w:b/>
                <w:bCs/>
                <w:color w:val="000000"/>
                <w:sz w:val="22"/>
              </w:rPr>
              <w:t xml:space="preserve">(There are </w:t>
            </w:r>
            <w:r w:rsidR="00A97EC0">
              <w:rPr>
                <w:rFonts w:asciiTheme="minorHAnsi" w:eastAsia="Times New Roman" w:hAnsiTheme="minorHAnsi" w:cs="Times New Roman"/>
                <w:b/>
                <w:bCs/>
                <w:color w:val="000000"/>
                <w:sz w:val="22"/>
              </w:rPr>
              <w:t>4</w:t>
            </w:r>
            <w:r w:rsidRPr="009C6F55">
              <w:rPr>
                <w:rFonts w:asciiTheme="minorHAnsi" w:eastAsia="Times New Roman" w:hAnsiTheme="minorHAnsi" w:cs="Times New Roman"/>
                <w:b/>
                <w:bCs/>
                <w:color w:val="000000"/>
                <w:sz w:val="22"/>
              </w:rPr>
              <w:t xml:space="preserve"> PSLOs </w:t>
            </w:r>
            <w:r w:rsidRPr="00DC0DB9">
              <w:rPr>
                <w:rFonts w:asciiTheme="minorHAnsi" w:eastAsia="Times New Roman" w:hAnsiTheme="minorHAnsi" w:cs="Times New Roman"/>
                <w:b/>
                <w:bCs/>
                <w:color w:val="000000"/>
                <w:sz w:val="22"/>
              </w:rPr>
              <w:t xml:space="preserve"> distributed across </w:t>
            </w:r>
            <w:r w:rsidR="00A97EC0">
              <w:rPr>
                <w:rFonts w:asciiTheme="minorHAnsi" w:eastAsia="Times New Roman" w:hAnsiTheme="minorHAnsi" w:cs="Times New Roman"/>
                <w:b/>
                <w:bCs/>
                <w:color w:val="000000"/>
                <w:sz w:val="22"/>
              </w:rPr>
              <w:t>23</w:t>
            </w:r>
            <w:r w:rsidRPr="009C6F55">
              <w:rPr>
                <w:rFonts w:asciiTheme="minorHAnsi" w:eastAsia="Times New Roman" w:hAnsiTheme="minorHAnsi" w:cs="Times New Roman"/>
                <w:b/>
                <w:bCs/>
                <w:color w:val="000000"/>
                <w:sz w:val="22"/>
              </w:rPr>
              <w:t xml:space="preserve"> Sections </w:t>
            </w:r>
          </w:p>
        </w:tc>
        <w:tc>
          <w:tcPr>
            <w:tcW w:w="279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C2F98" w:rsidRPr="009C6F55" w:rsidRDefault="00A97EC0" w:rsidP="00981C12">
            <w:pPr>
              <w:spacing w:after="0" w:line="240" w:lineRule="auto"/>
              <w:contextualSpacing w:val="0"/>
              <w:jc w:val="center"/>
              <w:rPr>
                <w:rFonts w:asciiTheme="minorHAnsi" w:eastAsia="Times New Roman" w:hAnsiTheme="minorHAnsi" w:cs="Times New Roman"/>
                <w:szCs w:val="24"/>
              </w:rPr>
            </w:pPr>
            <w:r>
              <w:rPr>
                <w:rFonts w:asciiTheme="minorHAnsi" w:eastAsia="Times New Roman" w:hAnsiTheme="minorHAnsi" w:cs="Times New Roman"/>
                <w:b/>
                <w:bCs/>
                <w:color w:val="000000"/>
                <w:sz w:val="22"/>
              </w:rPr>
              <w:t>4</w:t>
            </w:r>
            <w:r w:rsidR="000C2F98">
              <w:rPr>
                <w:rFonts w:asciiTheme="minorHAnsi" w:eastAsia="Times New Roman" w:hAnsiTheme="minorHAnsi" w:cs="Times New Roman"/>
                <w:b/>
                <w:bCs/>
                <w:color w:val="000000"/>
                <w:sz w:val="22"/>
              </w:rPr>
              <w:t>,</w:t>
            </w:r>
            <w:r>
              <w:rPr>
                <w:rFonts w:asciiTheme="minorHAnsi" w:eastAsia="Times New Roman" w:hAnsiTheme="minorHAnsi" w:cs="Times New Roman"/>
                <w:b/>
                <w:bCs/>
                <w:color w:val="000000"/>
                <w:sz w:val="22"/>
              </w:rPr>
              <w:t>23</w:t>
            </w:r>
          </w:p>
        </w:tc>
      </w:tr>
      <w:tr w:rsidR="000C2F98" w:rsidRPr="009C6F55" w:rsidTr="00981C12">
        <w:trPr>
          <w:trHeight w:val="663"/>
        </w:trPr>
        <w:tc>
          <w:tcPr>
            <w:tcW w:w="6120" w:type="dxa"/>
            <w:tcBorders>
              <w:top w:val="nil"/>
              <w:left w:val="single" w:sz="8" w:space="0" w:color="000000"/>
              <w:bottom w:val="single" w:sz="8" w:space="0" w:color="000000"/>
              <w:right w:val="single" w:sz="8" w:space="0" w:color="000000"/>
            </w:tcBorders>
            <w:shd w:val="clear" w:color="auto" w:fill="D3DFEE"/>
            <w:tcMar>
              <w:top w:w="0" w:type="dxa"/>
              <w:left w:w="108" w:type="dxa"/>
              <w:bottom w:w="0" w:type="dxa"/>
              <w:right w:w="108" w:type="dxa"/>
            </w:tcMar>
            <w:hideMark/>
          </w:tcPr>
          <w:p w:rsidR="000C2F98" w:rsidRPr="009C6F55" w:rsidRDefault="000C2F98" w:rsidP="0087381F">
            <w:pPr>
              <w:spacing w:after="0" w:line="240" w:lineRule="auto"/>
              <w:contextualSpacing w:val="0"/>
              <w:rPr>
                <w:rFonts w:asciiTheme="minorHAnsi" w:eastAsia="Times New Roman" w:hAnsiTheme="minorHAnsi" w:cs="Times New Roman"/>
                <w:szCs w:val="24"/>
              </w:rPr>
            </w:pPr>
            <w:r w:rsidRPr="009C6F55">
              <w:rPr>
                <w:rFonts w:asciiTheme="minorHAnsi" w:eastAsia="Times New Roman" w:hAnsiTheme="minorHAnsi" w:cs="Times New Roman"/>
                <w:b/>
                <w:bCs/>
                <w:color w:val="000000"/>
                <w:sz w:val="22"/>
              </w:rPr>
              <w:t xml:space="preserve">Percentage of </w:t>
            </w:r>
            <w:r w:rsidRPr="00DC0DB9">
              <w:rPr>
                <w:rFonts w:asciiTheme="minorHAnsi" w:eastAsia="Times New Roman" w:hAnsiTheme="minorHAnsi" w:cs="Times New Roman"/>
                <w:b/>
                <w:bCs/>
                <w:color w:val="000000"/>
                <w:sz w:val="22"/>
              </w:rPr>
              <w:t>courses</w:t>
            </w:r>
            <w:r w:rsidRPr="009C6F55">
              <w:rPr>
                <w:rFonts w:asciiTheme="minorHAnsi" w:eastAsia="Times New Roman" w:hAnsiTheme="minorHAnsi" w:cs="Times New Roman"/>
                <w:b/>
                <w:bCs/>
                <w:color w:val="000000"/>
                <w:sz w:val="22"/>
              </w:rPr>
              <w:t xml:space="preserve"> </w:t>
            </w:r>
            <w:r w:rsidRPr="00DC0DB9">
              <w:rPr>
                <w:rFonts w:asciiTheme="minorHAnsi" w:eastAsia="Times New Roman" w:hAnsiTheme="minorHAnsi" w:cs="Times New Roman"/>
                <w:b/>
                <w:bCs/>
                <w:color w:val="000000"/>
                <w:sz w:val="22"/>
              </w:rPr>
              <w:t xml:space="preserve">in which 80% or more of students </w:t>
            </w:r>
            <w:r w:rsidRPr="009C6F55">
              <w:rPr>
                <w:rFonts w:asciiTheme="minorHAnsi" w:eastAsia="Times New Roman" w:hAnsiTheme="minorHAnsi" w:cs="Times New Roman"/>
                <w:b/>
                <w:bCs/>
                <w:color w:val="000000"/>
                <w:sz w:val="22"/>
              </w:rPr>
              <w:t>fully achieved</w:t>
            </w:r>
            <w:r w:rsidRPr="00DC0DB9">
              <w:rPr>
                <w:rFonts w:asciiTheme="minorHAnsi" w:eastAsia="Times New Roman" w:hAnsiTheme="minorHAnsi" w:cs="Times New Roman"/>
                <w:b/>
                <w:bCs/>
                <w:color w:val="000000"/>
                <w:sz w:val="22"/>
              </w:rPr>
              <w:t xml:space="preserve"> PSLOs</w:t>
            </w:r>
            <w:r w:rsidRPr="009C6F55">
              <w:rPr>
                <w:rFonts w:asciiTheme="minorHAnsi" w:eastAsia="Times New Roman" w:hAnsiTheme="minorHAnsi" w:cs="Times New Roman"/>
                <w:b/>
                <w:bCs/>
                <w:color w:val="000000"/>
                <w:sz w:val="22"/>
              </w:rPr>
              <w:t xml:space="preserve">: </w:t>
            </w:r>
            <w:r w:rsidRPr="00DC0DB9">
              <w:rPr>
                <w:rFonts w:asciiTheme="minorHAnsi" w:eastAsia="Times New Roman" w:hAnsiTheme="minorHAnsi" w:cs="Times New Roman"/>
                <w:b/>
                <w:bCs/>
                <w:color w:val="000000"/>
                <w:sz w:val="22"/>
              </w:rPr>
              <w:t xml:space="preserve"> </w:t>
            </w:r>
            <w:r w:rsidR="0087381F">
              <w:rPr>
                <w:rFonts w:asciiTheme="minorHAnsi" w:eastAsia="Times New Roman" w:hAnsiTheme="minorHAnsi" w:cs="Times New Roman"/>
                <w:b/>
                <w:bCs/>
                <w:color w:val="000000"/>
                <w:sz w:val="22"/>
              </w:rPr>
              <w:t>7</w:t>
            </w:r>
            <w:r w:rsidRPr="00DC0DB9">
              <w:rPr>
                <w:rFonts w:asciiTheme="minorHAnsi" w:eastAsia="Times New Roman" w:hAnsiTheme="minorHAnsi" w:cs="Times New Roman"/>
                <w:b/>
                <w:bCs/>
                <w:color w:val="000000"/>
                <w:sz w:val="22"/>
              </w:rPr>
              <w:t xml:space="preserve"> courses</w:t>
            </w:r>
            <w:r w:rsidRPr="009C6F55">
              <w:rPr>
                <w:rFonts w:asciiTheme="minorHAnsi" w:eastAsia="Times New Roman" w:hAnsiTheme="minorHAnsi" w:cs="Times New Roman"/>
                <w:b/>
                <w:bCs/>
                <w:color w:val="000000"/>
                <w:sz w:val="22"/>
              </w:rPr>
              <w:t>/</w:t>
            </w:r>
            <w:r w:rsidR="0087381F">
              <w:rPr>
                <w:rFonts w:asciiTheme="minorHAnsi" w:eastAsia="Times New Roman" w:hAnsiTheme="minorHAnsi" w:cs="Times New Roman"/>
                <w:b/>
                <w:bCs/>
                <w:color w:val="000000"/>
                <w:sz w:val="22"/>
              </w:rPr>
              <w:t>23</w:t>
            </w:r>
            <w:r>
              <w:rPr>
                <w:rFonts w:asciiTheme="minorHAnsi" w:eastAsia="Times New Roman" w:hAnsiTheme="minorHAnsi" w:cs="Times New Roman"/>
                <w:b/>
                <w:bCs/>
                <w:color w:val="000000"/>
                <w:sz w:val="22"/>
              </w:rPr>
              <w:t xml:space="preserve"> </w:t>
            </w:r>
            <w:r w:rsidRPr="00DC0DB9">
              <w:rPr>
                <w:rFonts w:asciiTheme="minorHAnsi" w:eastAsia="Times New Roman" w:hAnsiTheme="minorHAnsi" w:cs="Times New Roman"/>
                <w:b/>
                <w:bCs/>
                <w:color w:val="000000"/>
                <w:sz w:val="22"/>
              </w:rPr>
              <w:t>sections=</w:t>
            </w:r>
            <w:r>
              <w:rPr>
                <w:rFonts w:asciiTheme="minorHAnsi" w:eastAsia="Times New Roman" w:hAnsiTheme="minorHAnsi" w:cs="Times New Roman"/>
                <w:b/>
                <w:bCs/>
                <w:color w:val="000000"/>
                <w:sz w:val="22"/>
              </w:rPr>
              <w:t xml:space="preserve"> </w:t>
            </w:r>
            <w:r w:rsidRPr="00DC0DB9">
              <w:rPr>
                <w:rFonts w:asciiTheme="minorHAnsi" w:eastAsia="Times New Roman" w:hAnsiTheme="minorHAnsi" w:cs="Times New Roman"/>
                <w:b/>
                <w:bCs/>
                <w:color w:val="000000"/>
                <w:sz w:val="22"/>
              </w:rPr>
              <w:t>%</w:t>
            </w:r>
          </w:p>
        </w:tc>
        <w:tc>
          <w:tcPr>
            <w:tcW w:w="2790" w:type="dxa"/>
            <w:tcBorders>
              <w:top w:val="nil"/>
              <w:left w:val="nil"/>
              <w:bottom w:val="single" w:sz="8" w:space="0" w:color="000000"/>
              <w:right w:val="single" w:sz="8" w:space="0" w:color="000000"/>
            </w:tcBorders>
            <w:shd w:val="clear" w:color="auto" w:fill="D3DFEE"/>
            <w:tcMar>
              <w:top w:w="0" w:type="dxa"/>
              <w:left w:w="108" w:type="dxa"/>
              <w:bottom w:w="0" w:type="dxa"/>
              <w:right w:w="108" w:type="dxa"/>
            </w:tcMar>
            <w:hideMark/>
          </w:tcPr>
          <w:p w:rsidR="000C2F98" w:rsidRPr="009C6F55" w:rsidRDefault="0087381F" w:rsidP="00981C12">
            <w:pPr>
              <w:spacing w:after="0" w:line="240" w:lineRule="auto"/>
              <w:contextualSpacing w:val="0"/>
              <w:jc w:val="center"/>
              <w:rPr>
                <w:rFonts w:asciiTheme="minorHAnsi" w:eastAsia="Times New Roman" w:hAnsiTheme="minorHAnsi" w:cs="Times New Roman"/>
                <w:b/>
                <w:szCs w:val="24"/>
              </w:rPr>
            </w:pPr>
            <w:r>
              <w:rPr>
                <w:rFonts w:asciiTheme="minorHAnsi" w:eastAsia="Times New Roman" w:hAnsiTheme="minorHAnsi" w:cs="Times New Roman"/>
                <w:b/>
                <w:color w:val="000000"/>
                <w:sz w:val="22"/>
              </w:rPr>
              <w:t>30</w:t>
            </w:r>
            <w:r w:rsidR="000C2F98" w:rsidRPr="00DC0DB9">
              <w:rPr>
                <w:rFonts w:asciiTheme="minorHAnsi" w:eastAsia="Times New Roman" w:hAnsiTheme="minorHAnsi" w:cs="Times New Roman"/>
                <w:b/>
                <w:color w:val="000000"/>
                <w:sz w:val="22"/>
              </w:rPr>
              <w:t>%</w:t>
            </w:r>
          </w:p>
        </w:tc>
      </w:tr>
    </w:tbl>
    <w:p w:rsidR="000C2F98" w:rsidRPr="00DC0DB9" w:rsidRDefault="000C2F98" w:rsidP="000C2F98">
      <w:pPr>
        <w:spacing w:after="0" w:line="240" w:lineRule="auto"/>
        <w:contextualSpacing w:val="0"/>
        <w:rPr>
          <w:rFonts w:asciiTheme="minorHAnsi" w:eastAsia="Times New Roman" w:hAnsiTheme="minorHAnsi" w:cs="Times New Roman"/>
          <w:color w:val="000000"/>
          <w:sz w:val="19"/>
          <w:szCs w:val="19"/>
        </w:rPr>
      </w:pPr>
      <w:r w:rsidRPr="009C6F55">
        <w:rPr>
          <w:rFonts w:asciiTheme="minorHAnsi" w:eastAsia="Times New Roman" w:hAnsiTheme="minorHAnsi" w:cs="Tahoma"/>
          <w:color w:val="000000"/>
          <w:sz w:val="19"/>
          <w:szCs w:val="19"/>
        </w:rPr>
        <w:t xml:space="preserve"> </w:t>
      </w:r>
    </w:p>
    <w:p w:rsidR="000C2F98" w:rsidRPr="00DC0DB9" w:rsidRDefault="000C2F98" w:rsidP="000C2F98">
      <w:pPr>
        <w:spacing w:after="0" w:line="240" w:lineRule="auto"/>
        <w:contextualSpacing w:val="0"/>
        <w:rPr>
          <w:rFonts w:asciiTheme="minorHAnsi" w:eastAsia="Times New Roman" w:hAnsiTheme="minorHAnsi" w:cs="Times New Roman"/>
          <w:color w:val="000000"/>
          <w:sz w:val="19"/>
          <w:szCs w:val="19"/>
        </w:rPr>
      </w:pPr>
    </w:p>
    <w:p w:rsidR="000C2F98" w:rsidRPr="00DC0DB9" w:rsidRDefault="000C2F98" w:rsidP="000C2F98">
      <w:pPr>
        <w:ind w:left="-720"/>
        <w:rPr>
          <w:rFonts w:asciiTheme="minorHAnsi" w:hAnsiTheme="minorHAnsi" w:cstheme="minorHAnsi"/>
          <w:b/>
        </w:rPr>
      </w:pPr>
    </w:p>
    <w:p w:rsidR="000C2F98" w:rsidRPr="00DC0DB9" w:rsidRDefault="000C2F98" w:rsidP="000C2F98">
      <w:pPr>
        <w:ind w:left="-720"/>
        <w:rPr>
          <w:rFonts w:asciiTheme="minorHAnsi" w:hAnsiTheme="minorHAnsi" w:cstheme="minorHAnsi"/>
          <w:b/>
        </w:rPr>
      </w:pPr>
    </w:p>
    <w:p w:rsidR="000C2F98" w:rsidRDefault="000C2F98" w:rsidP="000C2F98">
      <w:pPr>
        <w:ind w:left="-720"/>
        <w:rPr>
          <w:rFonts w:asciiTheme="minorHAnsi" w:hAnsiTheme="minorHAnsi" w:cstheme="minorHAnsi"/>
          <w:b/>
        </w:rPr>
      </w:pPr>
    </w:p>
    <w:p w:rsidR="0032625E" w:rsidRDefault="0032625E" w:rsidP="0032625E">
      <w:pPr>
        <w:rPr>
          <w:rFonts w:asciiTheme="minorHAnsi" w:hAnsiTheme="minorHAnsi"/>
          <w:b/>
        </w:rPr>
      </w:pPr>
    </w:p>
    <w:p w:rsidR="0032625E" w:rsidRDefault="0032625E" w:rsidP="0032625E">
      <w:pPr>
        <w:rPr>
          <w:rFonts w:asciiTheme="minorHAnsi" w:hAnsiTheme="minorHAnsi"/>
          <w:b/>
        </w:rPr>
      </w:pPr>
    </w:p>
    <w:p w:rsidR="0032625E" w:rsidRDefault="0032625E" w:rsidP="0032625E">
      <w:pPr>
        <w:rPr>
          <w:rFonts w:asciiTheme="minorHAnsi" w:hAnsiTheme="minorHAnsi"/>
          <w:b/>
        </w:rPr>
      </w:pPr>
    </w:p>
    <w:p w:rsidR="002A6CE6" w:rsidRPr="00DC0DB9" w:rsidRDefault="002A6CE6" w:rsidP="002A6CE6">
      <w:pPr>
        <w:spacing w:line="240" w:lineRule="auto"/>
        <w:rPr>
          <w:rFonts w:asciiTheme="minorHAnsi" w:hAnsiTheme="minorHAnsi" w:cstheme="minorHAnsi"/>
          <w:b/>
        </w:rPr>
      </w:pPr>
    </w:p>
    <w:p w:rsidR="00765807" w:rsidRPr="00DC0DB9" w:rsidRDefault="00765807" w:rsidP="002A6CE6">
      <w:pPr>
        <w:spacing w:line="240" w:lineRule="auto"/>
        <w:rPr>
          <w:rFonts w:asciiTheme="minorHAnsi" w:hAnsiTheme="minorHAnsi" w:cstheme="minorHAnsi"/>
          <w:b/>
        </w:rPr>
      </w:pPr>
      <w:r w:rsidRPr="00DC0DB9">
        <w:rPr>
          <w:rFonts w:asciiTheme="minorHAnsi" w:hAnsiTheme="minorHAnsi" w:cstheme="minorHAnsi"/>
          <w:b/>
          <w:color w:val="FF0000"/>
        </w:rPr>
        <w:t>Department Discussions Regarding SLOs</w:t>
      </w:r>
      <w:r w:rsidRPr="00DC0DB9">
        <w:rPr>
          <w:rFonts w:asciiTheme="minorHAnsi" w:hAnsiTheme="minorHAnsi" w:cstheme="minorHAnsi"/>
          <w:b/>
        </w:rPr>
        <w:t xml:space="preserve"> (“Closing the Loop”)</w:t>
      </w:r>
      <w:r w:rsidR="002A6CE6" w:rsidRPr="00DC0DB9">
        <w:rPr>
          <w:rFonts w:asciiTheme="minorHAnsi" w:hAnsiTheme="minorHAnsi" w:cstheme="minorHAnsi"/>
          <w:b/>
        </w:rPr>
        <w:t xml:space="preserve"> (Are there any PLSOs that are not being met? What can be done to improve overall achievement rates? Do you have any resource needs that could address SLO gaps? </w:t>
      </w:r>
      <w:proofErr w:type="gramStart"/>
      <w:r w:rsidR="002A6CE6" w:rsidRPr="00DC0DB9">
        <w:rPr>
          <w:rFonts w:asciiTheme="minorHAnsi" w:hAnsiTheme="minorHAnsi" w:cstheme="minorHAnsi"/>
          <w:b/>
        </w:rPr>
        <w:t>Etc.</w:t>
      </w:r>
      <w:r w:rsidR="003A162B">
        <w:rPr>
          <w:rFonts w:asciiTheme="minorHAnsi" w:hAnsiTheme="minorHAnsi" w:cstheme="minorHAnsi"/>
          <w:b/>
        </w:rPr>
        <w:t>)</w:t>
      </w:r>
      <w:proofErr w:type="gramEnd"/>
    </w:p>
    <w:p w:rsidR="00765807" w:rsidRPr="00DC0DB9" w:rsidRDefault="00B50833" w:rsidP="00765807">
      <w:pPr>
        <w:pStyle w:val="ListParagraph"/>
        <w:ind w:left="1800"/>
        <w:rPr>
          <w:rFonts w:asciiTheme="minorHAnsi" w:hAnsiTheme="minorHAnsi" w:cstheme="minorHAnsi"/>
          <w:b/>
        </w:rPr>
      </w:pPr>
      <w:r>
        <w:rPr>
          <w:rFonts w:asciiTheme="minorHAnsi" w:hAnsiTheme="minorHAnsi" w:cstheme="minorHAnsi"/>
          <w:b/>
          <w:noProof/>
        </w:rPr>
        <w:lastRenderedPageBreak/>
        <w:pict>
          <v:shape id="_x0000_s1026" type="#_x0000_t202" style="position:absolute;left:0;text-align:left;margin-left:-1.8pt;margin-top:13.35pt;width:649.8pt;height:33.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">
            <v:textbox style="mso-next-textbox:#_x0000_s1026;mso-fit-shape-to-text:t">
              <w:txbxContent>
                <w:p w:rsidR="00C80659" w:rsidRDefault="00C80659" w:rsidP="00765807">
                  <w:pPr>
                    <w:pStyle w:val="NoSpacing"/>
                    <w:rPr>
                      <w:color w:val="000000" w:themeColor="text1"/>
                    </w:rPr>
                  </w:pPr>
                </w:p>
                <w:p w:rsidR="00565071" w:rsidRDefault="00565071" w:rsidP="00565071">
                  <w:pPr>
                    <w:pStyle w:val="NoSpacing"/>
                    <w:rPr>
                      <w:color w:val="000000" w:themeColor="text1"/>
                    </w:rPr>
                  </w:pPr>
                  <w:r>
                    <w:rPr>
                      <w:color w:val="000000" w:themeColor="text1"/>
                    </w:rPr>
                    <w:t>DGA will be going though Program Review in 2014.  One of the main areas of review will be the SLOs and PSLOs and how effectively they reflect what is being taught in the class.  Only 7 of the 23 courses had 80% or more of the students fully achieving the PSLOs.  This is a problem that will be addressed at the Spring Faculty Meeting and then incorporated into the Program Review.</w:t>
                  </w:r>
                </w:p>
                <w:p w:rsidR="00565071" w:rsidRDefault="00565071" w:rsidP="00565071">
                  <w:pPr>
                    <w:pStyle w:val="NoSpacing"/>
                    <w:rPr>
                      <w:color w:val="000000" w:themeColor="text1"/>
                    </w:rPr>
                  </w:pPr>
                </w:p>
                <w:p w:rsidR="00565071" w:rsidRDefault="00565071" w:rsidP="00565071">
                  <w:pPr>
                    <w:pStyle w:val="NoSpacing"/>
                    <w:ind w:firstLine="0"/>
                    <w:rPr>
                      <w:color w:val="000000" w:themeColor="text1"/>
                    </w:rPr>
                  </w:pPr>
                  <w:r>
                    <w:rPr>
                      <w:color w:val="000000" w:themeColor="text1"/>
                    </w:rPr>
                    <w:t>From discussions at Faculty meetings during the last year it appears that there are three main causes for the low percentage of PSLO achievement:</w:t>
                  </w:r>
                </w:p>
                <w:p w:rsidR="00565071" w:rsidRDefault="00565071" w:rsidP="00565071">
                  <w:pPr>
                    <w:pStyle w:val="NoSpacing"/>
                    <w:numPr>
                      <w:ilvl w:val="0"/>
                      <w:numId w:val="1"/>
                    </w:numPr>
                    <w:rPr>
                      <w:color w:val="000000" w:themeColor="text1"/>
                    </w:rPr>
                  </w:pPr>
                  <w:r>
                    <w:rPr>
                      <w:color w:val="000000" w:themeColor="text1"/>
                    </w:rPr>
                    <w:t>Inactive Students being allowed to continue in courses and subsequently failing the course.</w:t>
                  </w:r>
                </w:p>
                <w:p w:rsidR="00565071" w:rsidRDefault="00565071" w:rsidP="00565071">
                  <w:pPr>
                    <w:pStyle w:val="NoSpacing"/>
                    <w:numPr>
                      <w:ilvl w:val="0"/>
                      <w:numId w:val="1"/>
                    </w:numPr>
                    <w:rPr>
                      <w:color w:val="000000" w:themeColor="text1"/>
                    </w:rPr>
                  </w:pPr>
                  <w:r>
                    <w:rPr>
                      <w:color w:val="000000" w:themeColor="text1"/>
                    </w:rPr>
                    <w:t>Active Students that subsequently do not complete all assignments resulting in a failing grade for the course.</w:t>
                  </w:r>
                </w:p>
                <w:p w:rsidR="00565071" w:rsidRDefault="00565071" w:rsidP="00565071">
                  <w:pPr>
                    <w:pStyle w:val="NoSpacing"/>
                    <w:numPr>
                      <w:ilvl w:val="0"/>
                      <w:numId w:val="1"/>
                    </w:numPr>
                    <w:rPr>
                      <w:color w:val="000000" w:themeColor="text1"/>
                    </w:rPr>
                  </w:pPr>
                  <w:r>
                    <w:rPr>
                      <w:color w:val="000000" w:themeColor="text1"/>
                    </w:rPr>
                    <w:t>PSLOs are not correctly designed to meet what is being taught in the courses.</w:t>
                  </w:r>
                </w:p>
                <w:p w:rsidR="00565071" w:rsidRDefault="00565071" w:rsidP="00565071">
                  <w:pPr>
                    <w:pStyle w:val="NoSpacing"/>
                    <w:rPr>
                      <w:color w:val="000000" w:themeColor="text1"/>
                    </w:rPr>
                  </w:pPr>
                </w:p>
                <w:p w:rsidR="00565071" w:rsidRDefault="00565071" w:rsidP="00565071">
                  <w:pPr>
                    <w:pStyle w:val="NoSpacing"/>
                    <w:rPr>
                      <w:color w:val="000000" w:themeColor="text1"/>
                    </w:rPr>
                  </w:pPr>
                  <w:r>
                    <w:rPr>
                      <w:color w:val="000000" w:themeColor="text1"/>
                    </w:rPr>
                    <w:t>At the Spring Faculty meeting DGA faculty will go through each of the PSLOs and discuss why it is or is not being met.  Steps to mitigate 1 &amp; 2 above will also be discussed.</w:t>
                  </w:r>
                </w:p>
                <w:p w:rsidR="00765807" w:rsidRPr="00637D78" w:rsidRDefault="00765807" w:rsidP="00765807">
                  <w:pPr>
                    <w:pStyle w:val="NoSpacing"/>
                    <w:jc w:val="right"/>
                    <w:rPr>
                      <w:i/>
                      <w:color w:val="A6A6A6" w:themeColor="background1" w:themeShade="A6"/>
                    </w:rPr>
                  </w:pPr>
                  <w:r w:rsidRPr="00637D78">
                    <w:rPr>
                      <w:i/>
                      <w:color w:val="A6A6A6" w:themeColor="background1" w:themeShade="A6"/>
                    </w:rPr>
                    <w:t>(Box will explain as needed)</w:t>
                  </w:r>
                </w:p>
              </w:txbxContent>
            </v:textbox>
          </v:shape>
        </w:pict>
      </w:r>
    </w:p>
    <w:p w:rsidR="00765807" w:rsidRPr="00DC0DB9" w:rsidRDefault="00765807" w:rsidP="00765807">
      <w:pPr>
        <w:pStyle w:val="ListParagraph"/>
        <w:ind w:left="2520"/>
        <w:rPr>
          <w:rFonts w:asciiTheme="minorHAnsi" w:hAnsiTheme="minorHAnsi" w:cstheme="minorHAnsi"/>
          <w:b/>
        </w:rPr>
      </w:pPr>
    </w:p>
    <w:p w:rsidR="00765807" w:rsidRPr="00DC0DB9" w:rsidRDefault="00765807" w:rsidP="00765807">
      <w:pPr>
        <w:pStyle w:val="ListParagraph"/>
        <w:ind w:left="2520"/>
        <w:rPr>
          <w:rFonts w:asciiTheme="minorHAnsi" w:hAnsiTheme="minorHAnsi" w:cstheme="minorHAnsi"/>
          <w:b/>
        </w:rPr>
      </w:pPr>
    </w:p>
    <w:p w:rsidR="00765807" w:rsidRDefault="00765807" w:rsidP="00306AA6">
      <w:pPr>
        <w:contextualSpacing w:val="0"/>
        <w:rPr>
          <w:rFonts w:asciiTheme="minorHAnsi" w:hAnsiTheme="minorHAnsi" w:cstheme="minorHAnsi"/>
          <w:b/>
          <w:color w:val="FF0000"/>
        </w:rPr>
      </w:pPr>
    </w:p>
    <w:p w:rsidR="00565071" w:rsidRDefault="00565071" w:rsidP="00306AA6">
      <w:pPr>
        <w:contextualSpacing w:val="0"/>
        <w:rPr>
          <w:rFonts w:asciiTheme="minorHAnsi" w:hAnsiTheme="minorHAnsi" w:cstheme="minorHAnsi"/>
          <w:b/>
          <w:color w:val="FF0000"/>
        </w:rPr>
      </w:pPr>
    </w:p>
    <w:p w:rsidR="00565071" w:rsidRDefault="00565071" w:rsidP="00306AA6">
      <w:pPr>
        <w:contextualSpacing w:val="0"/>
        <w:rPr>
          <w:rFonts w:asciiTheme="minorHAnsi" w:hAnsiTheme="minorHAnsi" w:cstheme="minorHAnsi"/>
          <w:b/>
          <w:color w:val="FF0000"/>
        </w:rPr>
      </w:pPr>
    </w:p>
    <w:p w:rsidR="00565071" w:rsidRPr="004D39FA" w:rsidRDefault="00565071" w:rsidP="00306AA6">
      <w:pPr>
        <w:contextualSpacing w:val="0"/>
        <w:rPr>
          <w:rFonts w:asciiTheme="minorHAnsi" w:hAnsiTheme="minorHAnsi" w:cstheme="minorHAnsi"/>
          <w:b/>
          <w:color w:val="FF0000"/>
        </w:rPr>
      </w:pPr>
    </w:p>
    <w:p w:rsidR="00565071" w:rsidRDefault="00565071" w:rsidP="004D39FA">
      <w:pPr>
        <w:ind w:left="1440"/>
        <w:rPr>
          <w:rFonts w:asciiTheme="majorHAnsi" w:hAnsiTheme="majorHAnsi"/>
          <w:b/>
          <w:color w:val="FF0000"/>
        </w:rPr>
      </w:pPr>
    </w:p>
    <w:p w:rsidR="00565071" w:rsidRDefault="00565071" w:rsidP="004D39FA">
      <w:pPr>
        <w:ind w:left="1440"/>
        <w:rPr>
          <w:rFonts w:asciiTheme="majorHAnsi" w:hAnsiTheme="majorHAnsi"/>
          <w:b/>
          <w:color w:val="FF0000"/>
        </w:rPr>
      </w:pPr>
    </w:p>
    <w:p w:rsidR="00565071" w:rsidRDefault="00565071" w:rsidP="004D39FA">
      <w:pPr>
        <w:ind w:left="1440"/>
        <w:rPr>
          <w:rFonts w:asciiTheme="majorHAnsi" w:hAnsiTheme="majorHAnsi"/>
          <w:b/>
          <w:color w:val="FF0000"/>
        </w:rPr>
      </w:pPr>
    </w:p>
    <w:p w:rsidR="00565071" w:rsidRDefault="00565071" w:rsidP="004D39FA">
      <w:pPr>
        <w:ind w:left="1440"/>
        <w:rPr>
          <w:rFonts w:asciiTheme="majorHAnsi" w:hAnsiTheme="majorHAnsi"/>
          <w:b/>
          <w:color w:val="FF0000"/>
        </w:rPr>
      </w:pPr>
    </w:p>
    <w:p w:rsidR="00565071" w:rsidRDefault="00565071" w:rsidP="004D39FA">
      <w:pPr>
        <w:ind w:left="1440"/>
        <w:rPr>
          <w:rFonts w:asciiTheme="majorHAnsi" w:hAnsiTheme="majorHAnsi"/>
          <w:b/>
          <w:color w:val="FF0000"/>
        </w:rPr>
      </w:pPr>
    </w:p>
    <w:p w:rsidR="004D39FA" w:rsidRPr="004D39FA" w:rsidRDefault="004D39FA" w:rsidP="004D39FA">
      <w:pPr>
        <w:ind w:left="1440"/>
        <w:rPr>
          <w:rFonts w:asciiTheme="majorHAnsi" w:hAnsiTheme="majorHAnsi"/>
          <w:b/>
          <w:color w:val="FF0000"/>
        </w:rPr>
      </w:pPr>
      <w:r w:rsidRPr="004D39FA">
        <w:rPr>
          <w:rFonts w:asciiTheme="majorHAnsi" w:hAnsiTheme="majorHAnsi"/>
          <w:b/>
          <w:color w:val="FF0000"/>
        </w:rPr>
        <w:t>New Annual Program/Department Goals</w:t>
      </w:r>
    </w:p>
    <w:tbl>
      <w:tblPr>
        <w:tblStyle w:val="TableGrid"/>
        <w:tblW w:w="14670" w:type="dxa"/>
        <w:tblInd w:w="-612" w:type="dxa"/>
        <w:tblLook w:val="04A0"/>
      </w:tblPr>
      <w:tblGrid>
        <w:gridCol w:w="6652"/>
        <w:gridCol w:w="998"/>
        <w:gridCol w:w="1136"/>
        <w:gridCol w:w="1024"/>
        <w:gridCol w:w="4860"/>
      </w:tblGrid>
      <w:tr w:rsidR="004D39FA" w:rsidTr="00981C12">
        <w:tc>
          <w:tcPr>
            <w:tcW w:w="6652" w:type="dxa"/>
          </w:tcPr>
          <w:p w:rsidR="004D39FA" w:rsidRPr="0020697E" w:rsidRDefault="004D39FA" w:rsidP="00981C12">
            <w:pPr>
              <w:jc w:val="center"/>
              <w:rPr>
                <w:rFonts w:asciiTheme="majorHAnsi" w:hAnsiTheme="majorHAnsi"/>
                <w:b/>
                <w:sz w:val="16"/>
                <w:szCs w:val="16"/>
              </w:rPr>
            </w:pPr>
            <w:r w:rsidRPr="0020697E">
              <w:rPr>
                <w:rFonts w:asciiTheme="majorHAnsi" w:hAnsiTheme="majorHAnsi"/>
                <w:b/>
                <w:sz w:val="16"/>
                <w:szCs w:val="16"/>
              </w:rPr>
              <w:t>Goal</w:t>
            </w:r>
          </w:p>
        </w:tc>
        <w:tc>
          <w:tcPr>
            <w:tcW w:w="998" w:type="dxa"/>
          </w:tcPr>
          <w:p w:rsidR="004D39FA" w:rsidRPr="0020697E" w:rsidRDefault="004D39FA" w:rsidP="00981C12">
            <w:pPr>
              <w:jc w:val="center"/>
              <w:rPr>
                <w:rFonts w:asciiTheme="majorHAnsi" w:hAnsiTheme="majorHAnsi"/>
                <w:b/>
                <w:sz w:val="16"/>
                <w:szCs w:val="16"/>
              </w:rPr>
            </w:pPr>
            <w:r w:rsidRPr="0020697E">
              <w:rPr>
                <w:rFonts w:asciiTheme="majorHAnsi" w:hAnsiTheme="majorHAnsi"/>
                <w:b/>
                <w:sz w:val="16"/>
                <w:szCs w:val="16"/>
              </w:rPr>
              <w:t>5 yr Goal</w:t>
            </w:r>
          </w:p>
          <w:p w:rsidR="004D39FA" w:rsidRPr="0020697E" w:rsidRDefault="004D39FA" w:rsidP="00981C12">
            <w:pPr>
              <w:jc w:val="center"/>
              <w:rPr>
                <w:rFonts w:asciiTheme="majorHAnsi" w:hAnsiTheme="majorHAnsi"/>
                <w:b/>
                <w:sz w:val="16"/>
                <w:szCs w:val="16"/>
              </w:rPr>
            </w:pPr>
            <w:r w:rsidRPr="0020697E">
              <w:rPr>
                <w:rFonts w:asciiTheme="majorHAnsi" w:hAnsiTheme="majorHAnsi"/>
                <w:b/>
                <w:sz w:val="16"/>
                <w:szCs w:val="16"/>
              </w:rPr>
              <w:t>Addressed</w:t>
            </w:r>
          </w:p>
        </w:tc>
        <w:tc>
          <w:tcPr>
            <w:tcW w:w="1136" w:type="dxa"/>
          </w:tcPr>
          <w:p w:rsidR="004D39FA" w:rsidRPr="0020697E" w:rsidRDefault="004D39FA" w:rsidP="00981C12">
            <w:pPr>
              <w:jc w:val="center"/>
              <w:rPr>
                <w:rFonts w:asciiTheme="majorHAnsi" w:hAnsiTheme="majorHAnsi"/>
                <w:b/>
                <w:sz w:val="16"/>
                <w:szCs w:val="16"/>
              </w:rPr>
            </w:pPr>
            <w:r w:rsidRPr="0020697E">
              <w:rPr>
                <w:rFonts w:asciiTheme="majorHAnsi" w:hAnsiTheme="majorHAnsi"/>
                <w:b/>
                <w:sz w:val="16"/>
                <w:szCs w:val="16"/>
              </w:rPr>
              <w:t>Project</w:t>
            </w:r>
          </w:p>
          <w:p w:rsidR="004D39FA" w:rsidRPr="0020697E" w:rsidRDefault="004D39FA" w:rsidP="00981C12">
            <w:pPr>
              <w:jc w:val="center"/>
              <w:rPr>
                <w:rFonts w:asciiTheme="majorHAnsi" w:hAnsiTheme="majorHAnsi"/>
                <w:b/>
                <w:sz w:val="16"/>
                <w:szCs w:val="16"/>
              </w:rPr>
            </w:pPr>
            <w:r w:rsidRPr="0020697E">
              <w:rPr>
                <w:rFonts w:asciiTheme="majorHAnsi" w:hAnsiTheme="majorHAnsi"/>
                <w:b/>
                <w:sz w:val="16"/>
                <w:szCs w:val="16"/>
              </w:rPr>
              <w:t>Completion</w:t>
            </w:r>
          </w:p>
          <w:p w:rsidR="004D39FA" w:rsidRPr="0020697E" w:rsidRDefault="004D39FA" w:rsidP="00981C12">
            <w:pPr>
              <w:jc w:val="center"/>
              <w:rPr>
                <w:rFonts w:asciiTheme="majorHAnsi" w:hAnsiTheme="majorHAnsi"/>
                <w:b/>
                <w:sz w:val="16"/>
                <w:szCs w:val="16"/>
              </w:rPr>
            </w:pPr>
            <w:r w:rsidRPr="0020697E">
              <w:rPr>
                <w:rFonts w:asciiTheme="majorHAnsi" w:hAnsiTheme="majorHAnsi"/>
                <w:b/>
                <w:sz w:val="16"/>
                <w:szCs w:val="16"/>
              </w:rPr>
              <w:t>Date</w:t>
            </w:r>
          </w:p>
        </w:tc>
        <w:tc>
          <w:tcPr>
            <w:tcW w:w="1024" w:type="dxa"/>
          </w:tcPr>
          <w:p w:rsidR="004D39FA" w:rsidRPr="0020697E" w:rsidRDefault="004D39FA" w:rsidP="00981C12">
            <w:pPr>
              <w:jc w:val="center"/>
              <w:rPr>
                <w:rFonts w:asciiTheme="majorHAnsi" w:hAnsiTheme="majorHAnsi"/>
                <w:b/>
                <w:sz w:val="16"/>
                <w:szCs w:val="16"/>
              </w:rPr>
            </w:pPr>
            <w:r w:rsidRPr="0020697E">
              <w:rPr>
                <w:rFonts w:asciiTheme="majorHAnsi" w:hAnsiTheme="majorHAnsi"/>
                <w:b/>
                <w:sz w:val="16"/>
                <w:szCs w:val="16"/>
              </w:rPr>
              <w:t>Lead</w:t>
            </w:r>
          </w:p>
          <w:p w:rsidR="004D39FA" w:rsidRPr="0020697E" w:rsidRDefault="004D39FA" w:rsidP="00981C12">
            <w:pPr>
              <w:jc w:val="center"/>
              <w:rPr>
                <w:rFonts w:asciiTheme="majorHAnsi" w:hAnsiTheme="majorHAnsi"/>
                <w:b/>
                <w:sz w:val="16"/>
                <w:szCs w:val="16"/>
              </w:rPr>
            </w:pPr>
            <w:r w:rsidRPr="0020697E">
              <w:rPr>
                <w:rFonts w:asciiTheme="majorHAnsi" w:hAnsiTheme="majorHAnsi"/>
                <w:b/>
                <w:sz w:val="16"/>
                <w:szCs w:val="16"/>
              </w:rPr>
              <w:t>Employee</w:t>
            </w:r>
          </w:p>
        </w:tc>
        <w:tc>
          <w:tcPr>
            <w:tcW w:w="4860" w:type="dxa"/>
          </w:tcPr>
          <w:p w:rsidR="004D39FA" w:rsidRPr="0020697E" w:rsidRDefault="004D39FA" w:rsidP="00981C12">
            <w:pPr>
              <w:jc w:val="center"/>
              <w:rPr>
                <w:rFonts w:asciiTheme="majorHAnsi" w:hAnsiTheme="majorHAnsi"/>
                <w:b/>
                <w:sz w:val="16"/>
                <w:szCs w:val="16"/>
              </w:rPr>
            </w:pPr>
            <w:r w:rsidRPr="0020697E">
              <w:rPr>
                <w:rFonts w:asciiTheme="majorHAnsi" w:hAnsiTheme="majorHAnsi"/>
                <w:b/>
                <w:sz w:val="16"/>
                <w:szCs w:val="16"/>
              </w:rPr>
              <w:t>Comments</w:t>
            </w:r>
          </w:p>
        </w:tc>
      </w:tr>
      <w:tr w:rsidR="004D39FA" w:rsidTr="00981C12">
        <w:tc>
          <w:tcPr>
            <w:tcW w:w="6652" w:type="dxa"/>
          </w:tcPr>
          <w:p w:rsidR="00565071" w:rsidRDefault="00565071" w:rsidP="00565071">
            <w:pPr>
              <w:rPr>
                <w:rFonts w:asciiTheme="majorHAnsi" w:hAnsiTheme="majorHAnsi"/>
                <w:b/>
              </w:rPr>
            </w:pPr>
            <w:r>
              <w:rPr>
                <w:rFonts w:asciiTheme="majorHAnsi" w:hAnsiTheme="majorHAnsi"/>
                <w:b/>
              </w:rPr>
              <w:t>1.  Evaluate PSLOs to make sure they accurately measure expected outcomes.</w:t>
            </w:r>
          </w:p>
          <w:p w:rsidR="00565071" w:rsidRDefault="00565071" w:rsidP="00565071">
            <w:pPr>
              <w:rPr>
                <w:rFonts w:asciiTheme="majorHAnsi" w:hAnsiTheme="majorHAnsi"/>
                <w:b/>
              </w:rPr>
            </w:pPr>
          </w:p>
          <w:p w:rsidR="00565071" w:rsidRDefault="00565071" w:rsidP="00565071">
            <w:pPr>
              <w:rPr>
                <w:rFonts w:asciiTheme="majorHAnsi" w:hAnsiTheme="majorHAnsi"/>
                <w:b/>
              </w:rPr>
            </w:pPr>
            <w:r>
              <w:rPr>
                <w:rFonts w:asciiTheme="majorHAnsi" w:hAnsiTheme="majorHAnsi"/>
                <w:b/>
              </w:rPr>
              <w:t>2.  Evaluate Course Outlines and Content to make sure the PSLOs are measuring what is actually expected from the course.</w:t>
            </w:r>
          </w:p>
          <w:p w:rsidR="00565071" w:rsidRDefault="00565071" w:rsidP="00565071">
            <w:pPr>
              <w:rPr>
                <w:rFonts w:asciiTheme="majorHAnsi" w:hAnsiTheme="majorHAnsi"/>
                <w:b/>
              </w:rPr>
            </w:pPr>
          </w:p>
          <w:p w:rsidR="00565071" w:rsidRDefault="00565071" w:rsidP="00565071">
            <w:pPr>
              <w:rPr>
                <w:rFonts w:asciiTheme="majorHAnsi" w:hAnsiTheme="majorHAnsi"/>
                <w:b/>
              </w:rPr>
            </w:pPr>
            <w:r>
              <w:rPr>
                <w:rFonts w:asciiTheme="majorHAnsi" w:hAnsiTheme="majorHAnsi"/>
                <w:b/>
              </w:rPr>
              <w:t>3.  Educate instructors as to the importance of meeting the SLOs in each of their classes and various techniques to make sure that they are met.</w:t>
            </w:r>
          </w:p>
          <w:p w:rsidR="004D39FA" w:rsidRDefault="004D39FA" w:rsidP="00981C12">
            <w:pPr>
              <w:rPr>
                <w:rFonts w:asciiTheme="majorHAnsi" w:hAnsiTheme="majorHAnsi"/>
                <w:b/>
              </w:rPr>
            </w:pPr>
          </w:p>
        </w:tc>
        <w:tc>
          <w:tcPr>
            <w:tcW w:w="998" w:type="dxa"/>
          </w:tcPr>
          <w:p w:rsidR="004D39FA" w:rsidRDefault="004D39FA" w:rsidP="00981C12">
            <w:pPr>
              <w:rPr>
                <w:rFonts w:asciiTheme="majorHAnsi" w:hAnsiTheme="majorHAnsi"/>
                <w:b/>
              </w:rPr>
            </w:pPr>
          </w:p>
        </w:tc>
        <w:tc>
          <w:tcPr>
            <w:tcW w:w="1136" w:type="dxa"/>
          </w:tcPr>
          <w:p w:rsidR="004D39FA" w:rsidRDefault="00565071" w:rsidP="00981C12">
            <w:pPr>
              <w:rPr>
                <w:rFonts w:asciiTheme="majorHAnsi" w:hAnsiTheme="majorHAnsi"/>
                <w:b/>
              </w:rPr>
            </w:pPr>
            <w:r>
              <w:rPr>
                <w:rFonts w:asciiTheme="majorHAnsi" w:hAnsiTheme="majorHAnsi"/>
                <w:b/>
              </w:rPr>
              <w:t>Spring 2015</w:t>
            </w:r>
          </w:p>
          <w:p w:rsidR="00565071" w:rsidRDefault="00565071" w:rsidP="00981C12">
            <w:pPr>
              <w:rPr>
                <w:rFonts w:asciiTheme="majorHAnsi" w:hAnsiTheme="majorHAnsi"/>
                <w:b/>
              </w:rPr>
            </w:pPr>
          </w:p>
          <w:p w:rsidR="00565071" w:rsidRDefault="00565071" w:rsidP="00981C12">
            <w:pPr>
              <w:rPr>
                <w:rFonts w:asciiTheme="majorHAnsi" w:hAnsiTheme="majorHAnsi"/>
                <w:b/>
              </w:rPr>
            </w:pPr>
            <w:r>
              <w:rPr>
                <w:rFonts w:asciiTheme="majorHAnsi" w:hAnsiTheme="majorHAnsi"/>
                <w:b/>
              </w:rPr>
              <w:t>Spring 2015</w:t>
            </w:r>
          </w:p>
          <w:p w:rsidR="00C01271" w:rsidRDefault="00C01271" w:rsidP="00981C12">
            <w:pPr>
              <w:rPr>
                <w:rFonts w:asciiTheme="majorHAnsi" w:hAnsiTheme="majorHAnsi"/>
                <w:b/>
              </w:rPr>
            </w:pPr>
          </w:p>
          <w:p w:rsidR="00C01271" w:rsidRDefault="00C01271" w:rsidP="00981C12">
            <w:pPr>
              <w:rPr>
                <w:rFonts w:asciiTheme="majorHAnsi" w:hAnsiTheme="majorHAnsi"/>
                <w:b/>
              </w:rPr>
            </w:pPr>
            <w:r>
              <w:rPr>
                <w:rFonts w:asciiTheme="majorHAnsi" w:hAnsiTheme="majorHAnsi"/>
                <w:b/>
              </w:rPr>
              <w:t>Spring 2015</w:t>
            </w:r>
          </w:p>
        </w:tc>
        <w:tc>
          <w:tcPr>
            <w:tcW w:w="1024" w:type="dxa"/>
          </w:tcPr>
          <w:p w:rsidR="004D39FA" w:rsidRDefault="00565071" w:rsidP="00981C12">
            <w:pPr>
              <w:rPr>
                <w:rFonts w:asciiTheme="majorHAnsi" w:hAnsiTheme="majorHAnsi"/>
                <w:b/>
              </w:rPr>
            </w:pPr>
            <w:r>
              <w:rPr>
                <w:rFonts w:asciiTheme="majorHAnsi" w:hAnsiTheme="majorHAnsi"/>
                <w:b/>
              </w:rPr>
              <w:t>Michael Warner</w:t>
            </w:r>
          </w:p>
          <w:p w:rsidR="00565071" w:rsidRDefault="00565071" w:rsidP="00981C12">
            <w:pPr>
              <w:rPr>
                <w:rFonts w:asciiTheme="majorHAnsi" w:hAnsiTheme="majorHAnsi"/>
                <w:b/>
              </w:rPr>
            </w:pPr>
          </w:p>
          <w:p w:rsidR="00565071" w:rsidRDefault="00565071" w:rsidP="00981C12">
            <w:pPr>
              <w:rPr>
                <w:rFonts w:asciiTheme="majorHAnsi" w:hAnsiTheme="majorHAnsi"/>
                <w:b/>
              </w:rPr>
            </w:pPr>
            <w:r>
              <w:rPr>
                <w:rFonts w:asciiTheme="majorHAnsi" w:hAnsiTheme="majorHAnsi"/>
                <w:b/>
              </w:rPr>
              <w:t>Michael Warner</w:t>
            </w:r>
          </w:p>
          <w:p w:rsidR="00C01271" w:rsidRDefault="00C01271" w:rsidP="00981C12">
            <w:pPr>
              <w:rPr>
                <w:rFonts w:asciiTheme="majorHAnsi" w:hAnsiTheme="majorHAnsi"/>
                <w:b/>
              </w:rPr>
            </w:pPr>
          </w:p>
          <w:p w:rsidR="00C01271" w:rsidRDefault="00C01271" w:rsidP="00981C12">
            <w:pPr>
              <w:rPr>
                <w:rFonts w:asciiTheme="majorHAnsi" w:hAnsiTheme="majorHAnsi"/>
                <w:b/>
              </w:rPr>
            </w:pPr>
            <w:r>
              <w:rPr>
                <w:rFonts w:asciiTheme="majorHAnsi" w:hAnsiTheme="majorHAnsi"/>
                <w:b/>
              </w:rPr>
              <w:t>Michael Warner</w:t>
            </w:r>
          </w:p>
        </w:tc>
        <w:tc>
          <w:tcPr>
            <w:tcW w:w="4860" w:type="dxa"/>
          </w:tcPr>
          <w:p w:rsidR="004D39FA" w:rsidRDefault="004D39FA" w:rsidP="00981C12">
            <w:pPr>
              <w:rPr>
                <w:rFonts w:asciiTheme="majorHAnsi" w:hAnsiTheme="majorHAnsi"/>
                <w:b/>
              </w:rPr>
            </w:pPr>
          </w:p>
        </w:tc>
      </w:tr>
    </w:tbl>
    <w:p w:rsidR="004D39FA" w:rsidRDefault="004D39FA" w:rsidP="004D39FA">
      <w:pPr>
        <w:ind w:left="720"/>
        <w:rPr>
          <w:rFonts w:asciiTheme="majorHAnsi" w:hAnsiTheme="majorHAnsi"/>
          <w:b/>
        </w:rPr>
      </w:pPr>
    </w:p>
    <w:p w:rsidR="004D39FA" w:rsidRDefault="004D39FA" w:rsidP="004D39FA">
      <w:pPr>
        <w:rPr>
          <w:rFonts w:asciiTheme="majorHAnsi" w:hAnsiTheme="majorHAnsi"/>
          <w:b/>
        </w:rPr>
      </w:pPr>
    </w:p>
    <w:sectPr w:rsidR="004D39FA" w:rsidSect="002A6CE6">
      <w:pgSz w:w="15840" w:h="12240" w:orient="landscape"/>
      <w:pgMar w:top="1152" w:right="1008"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B59C6"/>
    <w:multiLevelType w:val="hybridMultilevel"/>
    <w:tmpl w:val="BC9C5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9C6F55"/>
    <w:rsid w:val="00002F42"/>
    <w:rsid w:val="00007194"/>
    <w:rsid w:val="00016373"/>
    <w:rsid w:val="0005471C"/>
    <w:rsid w:val="00075202"/>
    <w:rsid w:val="000A4B81"/>
    <w:rsid w:val="000C2F98"/>
    <w:rsid w:val="000E0570"/>
    <w:rsid w:val="000F2A1C"/>
    <w:rsid w:val="000F4038"/>
    <w:rsid w:val="001404B1"/>
    <w:rsid w:val="001779DA"/>
    <w:rsid w:val="00181D3A"/>
    <w:rsid w:val="001949FC"/>
    <w:rsid w:val="00194E91"/>
    <w:rsid w:val="00195A1A"/>
    <w:rsid w:val="001C02AB"/>
    <w:rsid w:val="001D7CA2"/>
    <w:rsid w:val="001F2D4C"/>
    <w:rsid w:val="002023A1"/>
    <w:rsid w:val="002055A9"/>
    <w:rsid w:val="00224205"/>
    <w:rsid w:val="0022725F"/>
    <w:rsid w:val="00247016"/>
    <w:rsid w:val="0026520E"/>
    <w:rsid w:val="00276530"/>
    <w:rsid w:val="00281BE9"/>
    <w:rsid w:val="002A16E9"/>
    <w:rsid w:val="002A6CE6"/>
    <w:rsid w:val="002F7DED"/>
    <w:rsid w:val="00306AA6"/>
    <w:rsid w:val="003126DC"/>
    <w:rsid w:val="00317566"/>
    <w:rsid w:val="0032625E"/>
    <w:rsid w:val="00334EF1"/>
    <w:rsid w:val="00341AF1"/>
    <w:rsid w:val="0036308F"/>
    <w:rsid w:val="0039046E"/>
    <w:rsid w:val="003A162B"/>
    <w:rsid w:val="003C1950"/>
    <w:rsid w:val="003C78E0"/>
    <w:rsid w:val="003C7EB6"/>
    <w:rsid w:val="003D44F9"/>
    <w:rsid w:val="003F4239"/>
    <w:rsid w:val="00401F0C"/>
    <w:rsid w:val="00416F24"/>
    <w:rsid w:val="00425FD3"/>
    <w:rsid w:val="00433603"/>
    <w:rsid w:val="004346B4"/>
    <w:rsid w:val="00456BCD"/>
    <w:rsid w:val="00487FDF"/>
    <w:rsid w:val="004D39FA"/>
    <w:rsid w:val="004E2156"/>
    <w:rsid w:val="00531B09"/>
    <w:rsid w:val="00565071"/>
    <w:rsid w:val="005B0CB1"/>
    <w:rsid w:val="005B3FAE"/>
    <w:rsid w:val="005D6AC3"/>
    <w:rsid w:val="00617088"/>
    <w:rsid w:val="006632B8"/>
    <w:rsid w:val="006854A6"/>
    <w:rsid w:val="006D53AA"/>
    <w:rsid w:val="00703A97"/>
    <w:rsid w:val="00704317"/>
    <w:rsid w:val="00744222"/>
    <w:rsid w:val="00756ACC"/>
    <w:rsid w:val="00765807"/>
    <w:rsid w:val="0077034A"/>
    <w:rsid w:val="00771AA3"/>
    <w:rsid w:val="007840C0"/>
    <w:rsid w:val="0079513A"/>
    <w:rsid w:val="007D5CD3"/>
    <w:rsid w:val="0085272C"/>
    <w:rsid w:val="00854B96"/>
    <w:rsid w:val="0087381F"/>
    <w:rsid w:val="00884869"/>
    <w:rsid w:val="008A65E9"/>
    <w:rsid w:val="008B5EE6"/>
    <w:rsid w:val="008C7355"/>
    <w:rsid w:val="008E1AA2"/>
    <w:rsid w:val="00937046"/>
    <w:rsid w:val="00967348"/>
    <w:rsid w:val="009761F7"/>
    <w:rsid w:val="00982715"/>
    <w:rsid w:val="009A3C65"/>
    <w:rsid w:val="009A6FDD"/>
    <w:rsid w:val="009B2F5C"/>
    <w:rsid w:val="009B42A9"/>
    <w:rsid w:val="009C3414"/>
    <w:rsid w:val="009C6F55"/>
    <w:rsid w:val="009E499B"/>
    <w:rsid w:val="00A06A13"/>
    <w:rsid w:val="00A10888"/>
    <w:rsid w:val="00A1557E"/>
    <w:rsid w:val="00A55BA5"/>
    <w:rsid w:val="00A66D5A"/>
    <w:rsid w:val="00A716CC"/>
    <w:rsid w:val="00A800AD"/>
    <w:rsid w:val="00A81405"/>
    <w:rsid w:val="00A97EC0"/>
    <w:rsid w:val="00AD49C4"/>
    <w:rsid w:val="00AE2FF6"/>
    <w:rsid w:val="00AF6CF1"/>
    <w:rsid w:val="00B30B32"/>
    <w:rsid w:val="00B405FD"/>
    <w:rsid w:val="00B50833"/>
    <w:rsid w:val="00B55EA6"/>
    <w:rsid w:val="00B618C3"/>
    <w:rsid w:val="00B705CB"/>
    <w:rsid w:val="00B8515E"/>
    <w:rsid w:val="00B93A51"/>
    <w:rsid w:val="00B96F8A"/>
    <w:rsid w:val="00BA600E"/>
    <w:rsid w:val="00BD6895"/>
    <w:rsid w:val="00BF3764"/>
    <w:rsid w:val="00BF77F8"/>
    <w:rsid w:val="00C01271"/>
    <w:rsid w:val="00C11AB5"/>
    <w:rsid w:val="00C51A0E"/>
    <w:rsid w:val="00C80659"/>
    <w:rsid w:val="00CA02E3"/>
    <w:rsid w:val="00CA45E1"/>
    <w:rsid w:val="00CB301C"/>
    <w:rsid w:val="00CF585D"/>
    <w:rsid w:val="00D0276E"/>
    <w:rsid w:val="00D16295"/>
    <w:rsid w:val="00D2552A"/>
    <w:rsid w:val="00D37065"/>
    <w:rsid w:val="00D40355"/>
    <w:rsid w:val="00D46B10"/>
    <w:rsid w:val="00D511AB"/>
    <w:rsid w:val="00D7361D"/>
    <w:rsid w:val="00D907AA"/>
    <w:rsid w:val="00D92E01"/>
    <w:rsid w:val="00DA24F9"/>
    <w:rsid w:val="00DA405A"/>
    <w:rsid w:val="00DC08C1"/>
    <w:rsid w:val="00DC0DB9"/>
    <w:rsid w:val="00DC484A"/>
    <w:rsid w:val="00E038D3"/>
    <w:rsid w:val="00E22BBF"/>
    <w:rsid w:val="00E81852"/>
    <w:rsid w:val="00E966E6"/>
    <w:rsid w:val="00E96E05"/>
    <w:rsid w:val="00EC6F7F"/>
    <w:rsid w:val="00EE3DDA"/>
    <w:rsid w:val="00EF2BD7"/>
    <w:rsid w:val="00F14DA4"/>
    <w:rsid w:val="00F16B0B"/>
    <w:rsid w:val="00F92736"/>
    <w:rsid w:val="00FB128D"/>
    <w:rsid w:val="00FB304F"/>
    <w:rsid w:val="00FB49E7"/>
    <w:rsid w:val="00FE0B94"/>
    <w:rsid w:val="00FE31DE"/>
    <w:rsid w:val="00FF058E"/>
    <w:rsid w:val="00FF7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0E"/>
    <w:pPr>
      <w:contextualSpacing/>
    </w:pPr>
    <w:rPr>
      <w:rFonts w:ascii="Times New Roman" w:hAnsi="Times New Roman"/>
      <w:sz w:val="24"/>
    </w:rPr>
  </w:style>
  <w:style w:type="paragraph" w:styleId="Heading1">
    <w:name w:val="heading 1"/>
    <w:basedOn w:val="Normal"/>
    <w:link w:val="Heading1Char"/>
    <w:uiPriority w:val="9"/>
    <w:qFormat/>
    <w:rsid w:val="000F4038"/>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03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F4038"/>
    <w:pPr>
      <w:ind w:left="720"/>
    </w:pPr>
  </w:style>
  <w:style w:type="paragraph" w:styleId="NoSpacing">
    <w:name w:val="No Spacing"/>
    <w:uiPriority w:val="1"/>
    <w:qFormat/>
    <w:rsid w:val="00F92736"/>
    <w:pPr>
      <w:spacing w:after="0" w:line="240" w:lineRule="auto"/>
      <w:ind w:firstLine="360"/>
    </w:pPr>
    <w:rPr>
      <w:rFonts w:ascii="Times New Roman" w:eastAsiaTheme="minorEastAsia" w:hAnsi="Times New Roman"/>
      <w:lang w:bidi="en-US"/>
    </w:rPr>
  </w:style>
  <w:style w:type="character" w:styleId="Hyperlink">
    <w:name w:val="Hyperlink"/>
    <w:basedOn w:val="DefaultParagraphFont"/>
    <w:uiPriority w:val="99"/>
    <w:unhideWhenUsed/>
    <w:rsid w:val="009C6F55"/>
    <w:rPr>
      <w:color w:val="0000FF"/>
      <w:u w:val="single"/>
    </w:rPr>
  </w:style>
  <w:style w:type="paragraph" w:styleId="NormalWeb">
    <w:name w:val="Normal (Web)"/>
    <w:basedOn w:val="Normal"/>
    <w:uiPriority w:val="99"/>
    <w:semiHidden/>
    <w:unhideWhenUsed/>
    <w:rsid w:val="009C6F55"/>
    <w:pPr>
      <w:spacing w:after="0" w:line="240" w:lineRule="auto"/>
      <w:contextualSpacing w:val="0"/>
    </w:pPr>
    <w:rPr>
      <w:rFonts w:eastAsia="Times New Roman" w:cs="Times New Roman"/>
      <w:szCs w:val="24"/>
    </w:rPr>
  </w:style>
  <w:style w:type="paragraph" w:styleId="Header">
    <w:name w:val="header"/>
    <w:basedOn w:val="Normal"/>
    <w:link w:val="HeaderChar"/>
    <w:uiPriority w:val="99"/>
    <w:unhideWhenUsed/>
    <w:rsid w:val="00B705CB"/>
    <w:pPr>
      <w:tabs>
        <w:tab w:val="center" w:pos="4680"/>
        <w:tab w:val="right" w:pos="9360"/>
      </w:tabs>
      <w:spacing w:after="0" w:line="240" w:lineRule="auto"/>
      <w:ind w:firstLine="720"/>
      <w:contextualSpacing w:val="0"/>
    </w:pPr>
    <w:rPr>
      <w:rFonts w:asciiTheme="minorHAnsi" w:hAnsiTheme="minorHAnsi"/>
    </w:rPr>
  </w:style>
  <w:style w:type="character" w:customStyle="1" w:styleId="HeaderChar">
    <w:name w:val="Header Char"/>
    <w:basedOn w:val="DefaultParagraphFont"/>
    <w:link w:val="Header"/>
    <w:uiPriority w:val="99"/>
    <w:rsid w:val="00B705CB"/>
    <w:rPr>
      <w:sz w:val="24"/>
    </w:rPr>
  </w:style>
  <w:style w:type="table" w:styleId="TableGrid">
    <w:name w:val="Table Grid"/>
    <w:basedOn w:val="TableNormal"/>
    <w:uiPriority w:val="59"/>
    <w:rsid w:val="004D39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9077908">
      <w:bodyDiv w:val="1"/>
      <w:marLeft w:val="0"/>
      <w:marRight w:val="0"/>
      <w:marTop w:val="0"/>
      <w:marBottom w:val="0"/>
      <w:divBdr>
        <w:top w:val="none" w:sz="0" w:space="0" w:color="auto"/>
        <w:left w:val="none" w:sz="0" w:space="0" w:color="auto"/>
        <w:bottom w:val="none" w:sz="0" w:space="0" w:color="auto"/>
        <w:right w:val="none" w:sz="0" w:space="0" w:color="auto"/>
      </w:divBdr>
      <w:divsChild>
        <w:div w:id="26371799">
          <w:marLeft w:val="0"/>
          <w:marRight w:val="0"/>
          <w:marTop w:val="0"/>
          <w:marBottom w:val="0"/>
          <w:divBdr>
            <w:top w:val="none" w:sz="0" w:space="0" w:color="auto"/>
            <w:left w:val="none" w:sz="0" w:space="0" w:color="auto"/>
            <w:bottom w:val="none" w:sz="0" w:space="0" w:color="auto"/>
            <w:right w:val="none" w:sz="0" w:space="0" w:color="auto"/>
          </w:divBdr>
          <w:divsChild>
            <w:div w:id="425002885">
              <w:marLeft w:val="0"/>
              <w:marRight w:val="0"/>
              <w:marTop w:val="0"/>
              <w:marBottom w:val="0"/>
              <w:divBdr>
                <w:top w:val="none" w:sz="0" w:space="0" w:color="auto"/>
                <w:left w:val="none" w:sz="0" w:space="0" w:color="auto"/>
                <w:bottom w:val="none" w:sz="0" w:space="0" w:color="auto"/>
                <w:right w:val="none" w:sz="0" w:space="0" w:color="auto"/>
              </w:divBdr>
              <w:divsChild>
                <w:div w:id="1121219529">
                  <w:marLeft w:val="0"/>
                  <w:marRight w:val="0"/>
                  <w:marTop w:val="0"/>
                  <w:marBottom w:val="0"/>
                  <w:divBdr>
                    <w:top w:val="none" w:sz="0" w:space="0" w:color="auto"/>
                    <w:left w:val="none" w:sz="0" w:space="0" w:color="auto"/>
                    <w:bottom w:val="none" w:sz="0" w:space="0" w:color="auto"/>
                    <w:right w:val="none" w:sz="0" w:space="0" w:color="auto"/>
                  </w:divBdr>
                  <w:divsChild>
                    <w:div w:id="1927304039">
                      <w:marLeft w:val="0"/>
                      <w:marRight w:val="0"/>
                      <w:marTop w:val="0"/>
                      <w:marBottom w:val="0"/>
                      <w:divBdr>
                        <w:top w:val="none" w:sz="0" w:space="0" w:color="auto"/>
                        <w:left w:val="none" w:sz="0" w:space="0" w:color="auto"/>
                        <w:bottom w:val="none" w:sz="0" w:space="0" w:color="auto"/>
                        <w:right w:val="none" w:sz="0" w:space="0" w:color="auto"/>
                      </w:divBdr>
                      <w:divsChild>
                        <w:div w:id="1356805750">
                          <w:marLeft w:val="0"/>
                          <w:marRight w:val="0"/>
                          <w:marTop w:val="0"/>
                          <w:marBottom w:val="0"/>
                          <w:divBdr>
                            <w:top w:val="none" w:sz="0" w:space="0" w:color="auto"/>
                            <w:left w:val="none" w:sz="0" w:space="0" w:color="auto"/>
                            <w:bottom w:val="none" w:sz="0" w:space="0" w:color="auto"/>
                            <w:right w:val="none" w:sz="0" w:space="0" w:color="auto"/>
                          </w:divBdr>
                          <w:divsChild>
                            <w:div w:id="1194347587">
                              <w:marLeft w:val="0"/>
                              <w:marRight w:val="0"/>
                              <w:marTop w:val="0"/>
                              <w:marBottom w:val="0"/>
                              <w:divBdr>
                                <w:top w:val="none" w:sz="0" w:space="0" w:color="auto"/>
                                <w:left w:val="none" w:sz="0" w:space="0" w:color="auto"/>
                                <w:bottom w:val="none" w:sz="0" w:space="0" w:color="auto"/>
                                <w:right w:val="none" w:sz="0" w:space="0" w:color="auto"/>
                              </w:divBdr>
                              <w:divsChild>
                                <w:div w:id="1296255874">
                                  <w:marLeft w:val="0"/>
                                  <w:marRight w:val="0"/>
                                  <w:marTop w:val="0"/>
                                  <w:marBottom w:val="0"/>
                                  <w:divBdr>
                                    <w:top w:val="none" w:sz="0" w:space="0" w:color="auto"/>
                                    <w:left w:val="none" w:sz="0" w:space="0" w:color="auto"/>
                                    <w:bottom w:val="none" w:sz="0" w:space="0" w:color="auto"/>
                                    <w:right w:val="none" w:sz="0" w:space="0" w:color="auto"/>
                                  </w:divBdr>
                                  <w:divsChild>
                                    <w:div w:id="2047219258">
                                      <w:marLeft w:val="0"/>
                                      <w:marRight w:val="0"/>
                                      <w:marTop w:val="0"/>
                                      <w:marBottom w:val="0"/>
                                      <w:divBdr>
                                        <w:top w:val="none" w:sz="0" w:space="0" w:color="auto"/>
                                        <w:left w:val="none" w:sz="0" w:space="0" w:color="auto"/>
                                        <w:bottom w:val="none" w:sz="0" w:space="0" w:color="auto"/>
                                        <w:right w:val="none" w:sz="0" w:space="0" w:color="auto"/>
                                      </w:divBdr>
                                      <w:divsChild>
                                        <w:div w:id="1560937719">
                                          <w:marLeft w:val="0"/>
                                          <w:marRight w:val="0"/>
                                          <w:marTop w:val="0"/>
                                          <w:marBottom w:val="0"/>
                                          <w:divBdr>
                                            <w:top w:val="none" w:sz="0" w:space="0" w:color="auto"/>
                                            <w:left w:val="none" w:sz="0" w:space="0" w:color="auto"/>
                                            <w:bottom w:val="none" w:sz="0" w:space="0" w:color="auto"/>
                                            <w:right w:val="none" w:sz="0" w:space="0" w:color="auto"/>
                                          </w:divBdr>
                                          <w:divsChild>
                                            <w:div w:id="1323200495">
                                              <w:marLeft w:val="0"/>
                                              <w:marRight w:val="0"/>
                                              <w:marTop w:val="0"/>
                                              <w:marBottom w:val="0"/>
                                              <w:divBdr>
                                                <w:top w:val="none" w:sz="0" w:space="0" w:color="auto"/>
                                                <w:left w:val="none" w:sz="0" w:space="0" w:color="auto"/>
                                                <w:bottom w:val="none" w:sz="0" w:space="0" w:color="auto"/>
                                                <w:right w:val="none" w:sz="0" w:space="0" w:color="auto"/>
                                              </w:divBdr>
                                              <w:divsChild>
                                                <w:div w:id="928656773">
                                                  <w:marLeft w:val="0"/>
                                                  <w:marRight w:val="0"/>
                                                  <w:marTop w:val="0"/>
                                                  <w:marBottom w:val="0"/>
                                                  <w:divBdr>
                                                    <w:top w:val="none" w:sz="0" w:space="0" w:color="auto"/>
                                                    <w:left w:val="none" w:sz="0" w:space="0" w:color="auto"/>
                                                    <w:bottom w:val="none" w:sz="0" w:space="0" w:color="auto"/>
                                                    <w:right w:val="none" w:sz="0" w:space="0" w:color="auto"/>
                                                  </w:divBdr>
                                                  <w:divsChild>
                                                    <w:div w:id="321354258">
                                                      <w:marLeft w:val="0"/>
                                                      <w:marRight w:val="0"/>
                                                      <w:marTop w:val="0"/>
                                                      <w:marBottom w:val="0"/>
                                                      <w:divBdr>
                                                        <w:top w:val="none" w:sz="0" w:space="0" w:color="auto"/>
                                                        <w:left w:val="none" w:sz="0" w:space="0" w:color="auto"/>
                                                        <w:bottom w:val="none" w:sz="0" w:space="0" w:color="auto"/>
                                                        <w:right w:val="none" w:sz="0" w:space="0" w:color="auto"/>
                                                      </w:divBdr>
                                                      <w:divsChild>
                                                        <w:div w:id="489947360">
                                                          <w:marLeft w:val="0"/>
                                                          <w:marRight w:val="0"/>
                                                          <w:marTop w:val="0"/>
                                                          <w:marBottom w:val="0"/>
                                                          <w:divBdr>
                                                            <w:top w:val="none" w:sz="0" w:space="0" w:color="auto"/>
                                                            <w:left w:val="none" w:sz="0" w:space="0" w:color="auto"/>
                                                            <w:bottom w:val="none" w:sz="0" w:space="0" w:color="auto"/>
                                                            <w:right w:val="none" w:sz="0" w:space="0" w:color="auto"/>
                                                          </w:divBdr>
                                                          <w:divsChild>
                                                            <w:div w:id="1909268409">
                                                              <w:marLeft w:val="0"/>
                                                              <w:marRight w:val="0"/>
                                                              <w:marTop w:val="0"/>
                                                              <w:marBottom w:val="0"/>
                                                              <w:divBdr>
                                                                <w:top w:val="none" w:sz="0" w:space="0" w:color="auto"/>
                                                                <w:left w:val="none" w:sz="0" w:space="0" w:color="auto"/>
                                                                <w:bottom w:val="none" w:sz="0" w:space="0" w:color="auto"/>
                                                                <w:right w:val="none" w:sz="0" w:space="0" w:color="auto"/>
                                                              </w:divBdr>
                                                              <w:divsChild>
                                                                <w:div w:id="1388069575">
                                                                  <w:marLeft w:val="0"/>
                                                                  <w:marRight w:val="0"/>
                                                                  <w:marTop w:val="0"/>
                                                                  <w:marBottom w:val="0"/>
                                                                  <w:divBdr>
                                                                    <w:top w:val="none" w:sz="0" w:space="0" w:color="auto"/>
                                                                    <w:left w:val="none" w:sz="0" w:space="0" w:color="auto"/>
                                                                    <w:bottom w:val="none" w:sz="0" w:space="0" w:color="auto"/>
                                                                    <w:right w:val="none" w:sz="0" w:space="0" w:color="auto"/>
                                                                  </w:divBdr>
                                                                  <w:divsChild>
                                                                    <w:div w:id="178180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aport.coastline.edu/studentlearningoutcomes.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2</cp:revision>
  <dcterms:created xsi:type="dcterms:W3CDTF">2014-01-16T19:25:00Z</dcterms:created>
  <dcterms:modified xsi:type="dcterms:W3CDTF">2014-01-16T19:25:00Z</dcterms:modified>
</cp:coreProperties>
</file>